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A4A639" w14:textId="77777777" w:rsidR="000D1893" w:rsidRPr="00063CBA" w:rsidRDefault="008F2C60" w:rsidP="00AF3AAF">
      <w:pPr>
        <w:spacing w:line="360" w:lineRule="auto"/>
        <w:ind w:right="-115"/>
        <w:jc w:val="both"/>
        <w:rPr>
          <w:rFonts w:ascii="Arial" w:hAnsi="Arial" w:cs="Arial"/>
          <w:b/>
          <w:sz w:val="36"/>
          <w:szCs w:val="36"/>
        </w:rPr>
      </w:pPr>
      <w:r w:rsidRPr="00063CBA">
        <w:rPr>
          <w:rFonts w:ascii="Arial" w:hAnsi="Arial" w:cs="Arial"/>
          <w:b/>
          <w:sz w:val="36"/>
          <w:szCs w:val="36"/>
        </w:rPr>
        <w:t xml:space="preserve">Patientensicherheit gestärkt – </w:t>
      </w:r>
    </w:p>
    <w:p w14:paraId="1389AA62" w14:textId="77777777" w:rsidR="005311FB" w:rsidRPr="00063CBA" w:rsidRDefault="008F2C60" w:rsidP="00AF3AAF">
      <w:pPr>
        <w:spacing w:line="360" w:lineRule="auto"/>
        <w:ind w:right="-115"/>
        <w:jc w:val="both"/>
        <w:rPr>
          <w:rFonts w:ascii="Arial" w:hAnsi="Arial" w:cs="Arial"/>
          <w:b/>
          <w:sz w:val="36"/>
          <w:szCs w:val="36"/>
        </w:rPr>
      </w:pPr>
      <w:r w:rsidRPr="00063CBA">
        <w:rPr>
          <w:rFonts w:ascii="Arial" w:hAnsi="Arial" w:cs="Arial"/>
          <w:b/>
          <w:sz w:val="36"/>
          <w:szCs w:val="36"/>
        </w:rPr>
        <w:t xml:space="preserve">Herzteam </w:t>
      </w:r>
      <w:r w:rsidR="005D6293" w:rsidRPr="00063CBA">
        <w:rPr>
          <w:rFonts w:ascii="Arial" w:hAnsi="Arial" w:cs="Arial"/>
          <w:b/>
          <w:sz w:val="36"/>
          <w:szCs w:val="36"/>
        </w:rPr>
        <w:t>entscheidet gemeinsam</w:t>
      </w:r>
    </w:p>
    <w:p w14:paraId="235A24A1" w14:textId="77777777" w:rsidR="005311FB" w:rsidRDefault="005311FB" w:rsidP="00AF3AAF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</w:p>
    <w:p w14:paraId="543C02B6" w14:textId="6E8F5F26" w:rsidR="000D1893" w:rsidRPr="003E7520" w:rsidRDefault="00D95EA6" w:rsidP="00913C42">
      <w:pPr>
        <w:spacing w:line="360" w:lineRule="auto"/>
        <w:ind w:right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Seit geraumer Zeit</w:t>
      </w:r>
      <w:r w:rsidR="00DE66EE">
        <w:rPr>
          <w:rFonts w:ascii="Arial" w:hAnsi="Arial" w:cs="Arial"/>
          <w:b/>
          <w:sz w:val="22"/>
          <w:szCs w:val="22"/>
        </w:rPr>
        <w:t xml:space="preserve"> </w:t>
      </w:r>
      <w:r w:rsidR="000D1893" w:rsidRPr="000D1893">
        <w:rPr>
          <w:rFonts w:ascii="Arial" w:hAnsi="Arial" w:cs="Arial"/>
          <w:b/>
          <w:sz w:val="22"/>
          <w:szCs w:val="22"/>
        </w:rPr>
        <w:t xml:space="preserve">müssen Krankenhäuser, die </w:t>
      </w:r>
      <w:r w:rsidR="0086146A">
        <w:rPr>
          <w:rFonts w:ascii="Arial" w:hAnsi="Arial" w:cs="Arial"/>
          <w:b/>
          <w:sz w:val="22"/>
          <w:szCs w:val="22"/>
        </w:rPr>
        <w:t xml:space="preserve">bestimmte </w:t>
      </w:r>
      <w:r w:rsidR="0048427D">
        <w:rPr>
          <w:rFonts w:ascii="Arial" w:hAnsi="Arial" w:cs="Arial"/>
          <w:b/>
          <w:sz w:val="22"/>
          <w:szCs w:val="22"/>
        </w:rPr>
        <w:t xml:space="preserve">Herzklappeneingriffe </w:t>
      </w:r>
      <w:r w:rsidR="00BA69C5">
        <w:rPr>
          <w:rFonts w:ascii="Arial" w:hAnsi="Arial" w:cs="Arial"/>
          <w:b/>
          <w:sz w:val="22"/>
          <w:szCs w:val="22"/>
        </w:rPr>
        <w:t xml:space="preserve">vornehmen, alle </w:t>
      </w:r>
      <w:r w:rsidR="00315DE0">
        <w:rPr>
          <w:rFonts w:ascii="Arial" w:hAnsi="Arial" w:cs="Arial"/>
          <w:b/>
          <w:sz w:val="22"/>
          <w:szCs w:val="22"/>
        </w:rPr>
        <w:t>hierzu vorgegeben Qualitätskriterien</w:t>
      </w:r>
      <w:r w:rsidR="00BA69C5">
        <w:rPr>
          <w:rFonts w:ascii="Arial" w:hAnsi="Arial" w:cs="Arial"/>
          <w:b/>
          <w:sz w:val="22"/>
          <w:szCs w:val="22"/>
        </w:rPr>
        <w:t xml:space="preserve"> der Richtlinie für </w:t>
      </w:r>
      <w:r w:rsidR="00BA69C5" w:rsidRPr="000D1893">
        <w:rPr>
          <w:rFonts w:ascii="Arial" w:hAnsi="Arial" w:cs="Arial"/>
          <w:b/>
          <w:sz w:val="22"/>
          <w:szCs w:val="22"/>
        </w:rPr>
        <w:t xml:space="preserve">minimalinvasive Herzklappeninterventionen </w:t>
      </w:r>
      <w:r w:rsidR="00BA69C5">
        <w:rPr>
          <w:rFonts w:ascii="Arial" w:hAnsi="Arial" w:cs="Arial"/>
          <w:b/>
          <w:sz w:val="22"/>
          <w:szCs w:val="22"/>
        </w:rPr>
        <w:t xml:space="preserve">des </w:t>
      </w:r>
      <w:r w:rsidR="000D1893" w:rsidRPr="000D1893">
        <w:rPr>
          <w:rFonts w:ascii="Arial" w:hAnsi="Arial" w:cs="Arial"/>
          <w:b/>
          <w:sz w:val="22"/>
          <w:szCs w:val="22"/>
        </w:rPr>
        <w:t>Gemeinsamen Bundes</w:t>
      </w:r>
      <w:r w:rsidR="00D11812">
        <w:rPr>
          <w:rFonts w:ascii="Arial" w:hAnsi="Arial" w:cs="Arial"/>
          <w:b/>
          <w:sz w:val="22"/>
          <w:szCs w:val="22"/>
        </w:rPr>
        <w:t>-</w:t>
      </w:r>
      <w:r w:rsidR="000D1893" w:rsidRPr="000D1893">
        <w:rPr>
          <w:rFonts w:ascii="Arial" w:hAnsi="Arial" w:cs="Arial"/>
          <w:b/>
          <w:sz w:val="22"/>
          <w:szCs w:val="22"/>
        </w:rPr>
        <w:t>ausschusses (G-BA) erfüllen.</w:t>
      </w:r>
      <w:r w:rsidR="00C300A3">
        <w:rPr>
          <w:rFonts w:ascii="Arial" w:hAnsi="Arial" w:cs="Arial"/>
          <w:b/>
          <w:sz w:val="22"/>
          <w:szCs w:val="22"/>
        </w:rPr>
        <w:t xml:space="preserve"> </w:t>
      </w:r>
      <w:r w:rsidR="000D1893" w:rsidRPr="003E7520">
        <w:rPr>
          <w:rFonts w:ascii="Arial" w:hAnsi="Arial" w:cs="Arial"/>
          <w:b/>
          <w:sz w:val="22"/>
          <w:szCs w:val="22"/>
        </w:rPr>
        <w:t xml:space="preserve">Durch die </w:t>
      </w:r>
      <w:r w:rsidR="003655C2">
        <w:rPr>
          <w:rFonts w:ascii="Arial" w:hAnsi="Arial" w:cs="Arial"/>
          <w:b/>
          <w:sz w:val="22"/>
          <w:szCs w:val="22"/>
        </w:rPr>
        <w:t xml:space="preserve">obligate Umsetzung </w:t>
      </w:r>
      <w:r w:rsidR="000D1893" w:rsidRPr="003E7520">
        <w:rPr>
          <w:rFonts w:ascii="Arial" w:hAnsi="Arial" w:cs="Arial"/>
          <w:b/>
          <w:sz w:val="22"/>
          <w:szCs w:val="22"/>
        </w:rPr>
        <w:t xml:space="preserve">eines </w:t>
      </w:r>
      <w:r w:rsidR="00DB5EC7">
        <w:rPr>
          <w:rFonts w:ascii="Arial" w:hAnsi="Arial" w:cs="Arial"/>
          <w:b/>
          <w:sz w:val="22"/>
          <w:szCs w:val="22"/>
        </w:rPr>
        <w:t>„</w:t>
      </w:r>
      <w:r w:rsidR="000D1893" w:rsidRPr="003E7520">
        <w:rPr>
          <w:rFonts w:ascii="Arial" w:hAnsi="Arial" w:cs="Arial"/>
          <w:b/>
          <w:sz w:val="22"/>
          <w:szCs w:val="22"/>
        </w:rPr>
        <w:t>Herzteams</w:t>
      </w:r>
      <w:r w:rsidR="00DB5EC7">
        <w:rPr>
          <w:rFonts w:ascii="Arial" w:hAnsi="Arial" w:cs="Arial"/>
          <w:b/>
          <w:sz w:val="22"/>
          <w:szCs w:val="22"/>
        </w:rPr>
        <w:t>“</w:t>
      </w:r>
      <w:r w:rsidR="000D1893" w:rsidRPr="003E7520">
        <w:rPr>
          <w:rFonts w:ascii="Arial" w:hAnsi="Arial" w:cs="Arial"/>
          <w:b/>
          <w:sz w:val="22"/>
          <w:szCs w:val="22"/>
        </w:rPr>
        <w:t xml:space="preserve"> – </w:t>
      </w:r>
      <w:r w:rsidR="00DB5EC7">
        <w:rPr>
          <w:rFonts w:ascii="Arial" w:hAnsi="Arial" w:cs="Arial"/>
          <w:b/>
          <w:sz w:val="22"/>
          <w:szCs w:val="22"/>
        </w:rPr>
        <w:t xml:space="preserve">im Kern </w:t>
      </w:r>
      <w:r w:rsidR="000D1893" w:rsidRPr="003E7520">
        <w:rPr>
          <w:rFonts w:ascii="Arial" w:hAnsi="Arial" w:cs="Arial"/>
          <w:b/>
          <w:sz w:val="22"/>
          <w:szCs w:val="22"/>
        </w:rPr>
        <w:t xml:space="preserve">bestehend aus </w:t>
      </w:r>
      <w:r w:rsidR="003655C2" w:rsidRPr="003E7520">
        <w:rPr>
          <w:rFonts w:ascii="Arial" w:hAnsi="Arial" w:cs="Arial"/>
          <w:b/>
          <w:sz w:val="22"/>
          <w:szCs w:val="22"/>
        </w:rPr>
        <w:t>Herzchirurgen</w:t>
      </w:r>
      <w:r w:rsidR="003655C2">
        <w:rPr>
          <w:rFonts w:ascii="Arial" w:hAnsi="Arial" w:cs="Arial"/>
          <w:b/>
          <w:sz w:val="22"/>
          <w:szCs w:val="22"/>
        </w:rPr>
        <w:t xml:space="preserve">, </w:t>
      </w:r>
      <w:r w:rsidR="000D1893" w:rsidRPr="003E7520">
        <w:rPr>
          <w:rFonts w:ascii="Arial" w:hAnsi="Arial" w:cs="Arial"/>
          <w:b/>
          <w:sz w:val="22"/>
          <w:szCs w:val="22"/>
        </w:rPr>
        <w:t xml:space="preserve">Kardiologen </w:t>
      </w:r>
      <w:r w:rsidR="00BB519D">
        <w:rPr>
          <w:rFonts w:ascii="Arial" w:hAnsi="Arial" w:cs="Arial"/>
          <w:b/>
          <w:sz w:val="22"/>
          <w:szCs w:val="22"/>
        </w:rPr>
        <w:t xml:space="preserve">und Anästhesisten </w:t>
      </w:r>
      <w:r w:rsidR="00FE0726">
        <w:rPr>
          <w:rFonts w:ascii="Arial" w:hAnsi="Arial" w:cs="Arial"/>
          <w:b/>
          <w:sz w:val="22"/>
          <w:szCs w:val="22"/>
        </w:rPr>
        <w:t>– we</w:t>
      </w:r>
      <w:r w:rsidR="000D1893" w:rsidRPr="003E7520">
        <w:rPr>
          <w:rFonts w:ascii="Arial" w:hAnsi="Arial" w:cs="Arial"/>
          <w:b/>
          <w:sz w:val="22"/>
          <w:szCs w:val="22"/>
        </w:rPr>
        <w:t>rd</w:t>
      </w:r>
      <w:r w:rsidR="00FE0726">
        <w:rPr>
          <w:rFonts w:ascii="Arial" w:hAnsi="Arial" w:cs="Arial"/>
          <w:b/>
          <w:sz w:val="22"/>
          <w:szCs w:val="22"/>
        </w:rPr>
        <w:t>en</w:t>
      </w:r>
      <w:r w:rsidR="000D1893" w:rsidRPr="003E7520">
        <w:rPr>
          <w:rFonts w:ascii="Arial" w:hAnsi="Arial" w:cs="Arial"/>
          <w:b/>
          <w:sz w:val="22"/>
          <w:szCs w:val="22"/>
        </w:rPr>
        <w:t xml:space="preserve"> die bestmögliche Patientenversorgung e</w:t>
      </w:r>
      <w:r w:rsidR="00681E93">
        <w:rPr>
          <w:rFonts w:ascii="Arial" w:hAnsi="Arial" w:cs="Arial"/>
          <w:b/>
          <w:sz w:val="22"/>
          <w:szCs w:val="22"/>
        </w:rPr>
        <w:t>rmöglich</w:t>
      </w:r>
      <w:r w:rsidR="000D1893" w:rsidRPr="003E7520">
        <w:rPr>
          <w:rFonts w:ascii="Arial" w:hAnsi="Arial" w:cs="Arial"/>
          <w:b/>
          <w:sz w:val="22"/>
          <w:szCs w:val="22"/>
        </w:rPr>
        <w:t xml:space="preserve">t </w:t>
      </w:r>
      <w:r w:rsidR="00FE0726">
        <w:rPr>
          <w:rFonts w:ascii="Arial" w:hAnsi="Arial" w:cs="Arial"/>
          <w:b/>
          <w:sz w:val="22"/>
          <w:szCs w:val="22"/>
        </w:rPr>
        <w:t>und</w:t>
      </w:r>
      <w:r w:rsidR="000D1893" w:rsidRPr="003E7520">
        <w:rPr>
          <w:rFonts w:ascii="Arial" w:hAnsi="Arial" w:cs="Arial"/>
          <w:b/>
          <w:sz w:val="22"/>
          <w:szCs w:val="22"/>
        </w:rPr>
        <w:t xml:space="preserve"> </w:t>
      </w:r>
      <w:r w:rsidR="009E19CF">
        <w:rPr>
          <w:rFonts w:ascii="Arial" w:hAnsi="Arial" w:cs="Arial"/>
          <w:b/>
          <w:sz w:val="22"/>
          <w:szCs w:val="22"/>
        </w:rPr>
        <w:t>relevante Sicherheitsaspekt</w:t>
      </w:r>
      <w:r w:rsidR="00E56CB8">
        <w:rPr>
          <w:rFonts w:ascii="Arial" w:hAnsi="Arial" w:cs="Arial"/>
          <w:b/>
          <w:sz w:val="22"/>
          <w:szCs w:val="22"/>
        </w:rPr>
        <w:t>e</w:t>
      </w:r>
      <w:r w:rsidR="009E19CF">
        <w:rPr>
          <w:rFonts w:ascii="Arial" w:hAnsi="Arial" w:cs="Arial"/>
          <w:b/>
          <w:sz w:val="22"/>
          <w:szCs w:val="22"/>
        </w:rPr>
        <w:t xml:space="preserve"> zur Beherrschung</w:t>
      </w:r>
      <w:r w:rsidR="00416E49">
        <w:rPr>
          <w:rFonts w:ascii="Arial" w:hAnsi="Arial" w:cs="Arial"/>
          <w:b/>
          <w:sz w:val="22"/>
          <w:szCs w:val="22"/>
        </w:rPr>
        <w:t xml:space="preserve"> </w:t>
      </w:r>
      <w:r w:rsidR="00E56CB8">
        <w:rPr>
          <w:rFonts w:ascii="Arial" w:hAnsi="Arial" w:cs="Arial"/>
          <w:b/>
          <w:sz w:val="22"/>
          <w:szCs w:val="22"/>
        </w:rPr>
        <w:t>potentiell lebens</w:t>
      </w:r>
      <w:r w:rsidR="00D11812">
        <w:rPr>
          <w:rFonts w:ascii="Arial" w:hAnsi="Arial" w:cs="Arial"/>
          <w:b/>
          <w:sz w:val="22"/>
          <w:szCs w:val="22"/>
        </w:rPr>
        <w:t>-</w:t>
      </w:r>
      <w:r w:rsidR="00E56CB8">
        <w:rPr>
          <w:rFonts w:ascii="Arial" w:hAnsi="Arial" w:cs="Arial"/>
          <w:b/>
          <w:sz w:val="22"/>
          <w:szCs w:val="22"/>
        </w:rPr>
        <w:t>bedrohlicher Komplikationen</w:t>
      </w:r>
      <w:r w:rsidR="00E760ED">
        <w:rPr>
          <w:rFonts w:ascii="Arial" w:hAnsi="Arial" w:cs="Arial"/>
          <w:b/>
          <w:sz w:val="22"/>
          <w:szCs w:val="22"/>
        </w:rPr>
        <w:t xml:space="preserve"> </w:t>
      </w:r>
      <w:r w:rsidR="00FE0726">
        <w:rPr>
          <w:rFonts w:ascii="Arial" w:hAnsi="Arial" w:cs="Arial"/>
          <w:b/>
          <w:sz w:val="22"/>
          <w:szCs w:val="22"/>
        </w:rPr>
        <w:t>etabliert</w:t>
      </w:r>
      <w:r w:rsidR="00E760ED">
        <w:rPr>
          <w:rFonts w:ascii="Arial" w:hAnsi="Arial" w:cs="Arial"/>
          <w:b/>
          <w:sz w:val="22"/>
          <w:szCs w:val="22"/>
        </w:rPr>
        <w:t>.</w:t>
      </w:r>
    </w:p>
    <w:p w14:paraId="1D40F23C" w14:textId="77777777" w:rsidR="000D1893" w:rsidRDefault="000D1893" w:rsidP="00FA01BB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</w:p>
    <w:p w14:paraId="5F99B3C6" w14:textId="4374DCDE" w:rsidR="004C4FB9" w:rsidRPr="00FA01BB" w:rsidRDefault="008123BA" w:rsidP="00FA01BB">
      <w:pPr>
        <w:pStyle w:val="Default"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FA01BB">
        <w:rPr>
          <w:color w:val="auto"/>
          <w:sz w:val="22"/>
          <w:szCs w:val="22"/>
          <w:lang w:eastAsia="ar-SA"/>
        </w:rPr>
        <w:t xml:space="preserve">Die Übergangsfrist der </w:t>
      </w:r>
      <w:r w:rsidR="00FB7CDE">
        <w:rPr>
          <w:color w:val="auto"/>
          <w:sz w:val="22"/>
          <w:szCs w:val="22"/>
          <w:lang w:eastAsia="ar-SA"/>
        </w:rPr>
        <w:t xml:space="preserve">am 25. Juli </w:t>
      </w:r>
      <w:r w:rsidRPr="00FA01BB">
        <w:rPr>
          <w:color w:val="auto"/>
          <w:sz w:val="22"/>
          <w:szCs w:val="22"/>
          <w:lang w:eastAsia="ar-SA"/>
        </w:rPr>
        <w:t xml:space="preserve">2015 </w:t>
      </w:r>
      <w:r w:rsidR="00E93541">
        <w:rPr>
          <w:color w:val="auto"/>
          <w:sz w:val="22"/>
          <w:szCs w:val="22"/>
          <w:lang w:eastAsia="ar-SA"/>
        </w:rPr>
        <w:t>i</w:t>
      </w:r>
      <w:r w:rsidR="001B427E">
        <w:rPr>
          <w:color w:val="auto"/>
          <w:sz w:val="22"/>
          <w:szCs w:val="22"/>
          <w:lang w:eastAsia="ar-SA"/>
        </w:rPr>
        <w:t>n</w:t>
      </w:r>
      <w:r w:rsidR="00E93541">
        <w:rPr>
          <w:color w:val="auto"/>
          <w:sz w:val="22"/>
          <w:szCs w:val="22"/>
          <w:lang w:eastAsia="ar-SA"/>
        </w:rPr>
        <w:t xml:space="preserve"> K</w:t>
      </w:r>
      <w:r w:rsidR="001B427E">
        <w:rPr>
          <w:color w:val="auto"/>
          <w:sz w:val="22"/>
          <w:szCs w:val="22"/>
          <w:lang w:eastAsia="ar-SA"/>
        </w:rPr>
        <w:t>raft</w:t>
      </w:r>
      <w:r w:rsidR="003A7A6A">
        <w:rPr>
          <w:color w:val="auto"/>
          <w:sz w:val="22"/>
          <w:szCs w:val="22"/>
          <w:lang w:eastAsia="ar-SA"/>
        </w:rPr>
        <w:t xml:space="preserve"> </w:t>
      </w:r>
      <w:r w:rsidR="001B427E">
        <w:rPr>
          <w:color w:val="auto"/>
          <w:sz w:val="22"/>
          <w:szCs w:val="22"/>
          <w:lang w:eastAsia="ar-SA"/>
        </w:rPr>
        <w:t>getretenen</w:t>
      </w:r>
      <w:r w:rsidRPr="00FA01BB">
        <w:rPr>
          <w:color w:val="auto"/>
          <w:sz w:val="22"/>
          <w:szCs w:val="22"/>
          <w:lang w:eastAsia="ar-SA"/>
        </w:rPr>
        <w:t xml:space="preserve"> </w:t>
      </w:r>
      <w:r w:rsidR="00FA01BB" w:rsidRPr="00FA01BB">
        <w:rPr>
          <w:color w:val="auto"/>
          <w:sz w:val="22"/>
          <w:szCs w:val="22"/>
          <w:lang w:eastAsia="ar-SA"/>
        </w:rPr>
        <w:t xml:space="preserve">Richtlinie zu minimalinvasiven Herzklappeninterventionen </w:t>
      </w:r>
      <w:r w:rsidR="006D32B4">
        <w:rPr>
          <w:color w:val="auto"/>
          <w:sz w:val="22"/>
          <w:szCs w:val="22"/>
          <w:lang w:eastAsia="ar-SA"/>
        </w:rPr>
        <w:t xml:space="preserve">endete zum </w:t>
      </w:r>
      <w:r w:rsidR="00E427C8">
        <w:rPr>
          <w:color w:val="auto"/>
          <w:sz w:val="22"/>
          <w:szCs w:val="22"/>
          <w:lang w:eastAsia="ar-SA"/>
        </w:rPr>
        <w:t xml:space="preserve">30. </w:t>
      </w:r>
      <w:r w:rsidRPr="00FA01BB">
        <w:rPr>
          <w:color w:val="auto"/>
          <w:sz w:val="22"/>
          <w:szCs w:val="22"/>
          <w:lang w:eastAsia="ar-SA"/>
        </w:rPr>
        <w:t xml:space="preserve">Juni </w:t>
      </w:r>
      <w:r w:rsidR="00ED6E21" w:rsidRPr="00FA01BB">
        <w:rPr>
          <w:color w:val="auto"/>
          <w:sz w:val="22"/>
          <w:szCs w:val="22"/>
          <w:lang w:eastAsia="ar-SA"/>
        </w:rPr>
        <w:t>dieses Jahr</w:t>
      </w:r>
      <w:r w:rsidR="00ED6E21">
        <w:rPr>
          <w:color w:val="auto"/>
          <w:sz w:val="22"/>
          <w:szCs w:val="22"/>
          <w:lang w:eastAsia="ar-SA"/>
        </w:rPr>
        <w:t>e</w:t>
      </w:r>
      <w:r w:rsidR="00ED6E21" w:rsidRPr="00FA01BB">
        <w:rPr>
          <w:color w:val="auto"/>
          <w:sz w:val="22"/>
          <w:szCs w:val="22"/>
          <w:lang w:eastAsia="ar-SA"/>
        </w:rPr>
        <w:t>s</w:t>
      </w:r>
      <w:r w:rsidR="000D01A5">
        <w:rPr>
          <w:color w:val="auto"/>
          <w:sz w:val="22"/>
          <w:szCs w:val="22"/>
          <w:lang w:eastAsia="ar-SA"/>
        </w:rPr>
        <w:t>. Seit Erlassung der Richtlinie</w:t>
      </w:r>
      <w:r w:rsidRPr="00FA01BB">
        <w:rPr>
          <w:color w:val="auto"/>
          <w:sz w:val="22"/>
          <w:szCs w:val="22"/>
          <w:lang w:eastAsia="ar-SA"/>
        </w:rPr>
        <w:t xml:space="preserve"> gilt: </w:t>
      </w:r>
      <w:r w:rsidR="000D01A5">
        <w:rPr>
          <w:color w:val="auto"/>
          <w:sz w:val="22"/>
          <w:szCs w:val="22"/>
          <w:lang w:eastAsia="ar-SA"/>
        </w:rPr>
        <w:t xml:space="preserve">umfassende </w:t>
      </w:r>
      <w:r w:rsidRPr="00FA01BB">
        <w:rPr>
          <w:color w:val="auto"/>
          <w:sz w:val="22"/>
          <w:szCs w:val="22"/>
          <w:lang w:eastAsia="ar-SA"/>
        </w:rPr>
        <w:t xml:space="preserve">qualitätssichernde </w:t>
      </w:r>
      <w:r w:rsidR="000D01A5">
        <w:rPr>
          <w:color w:val="auto"/>
          <w:sz w:val="22"/>
          <w:szCs w:val="22"/>
          <w:lang w:eastAsia="ar-SA"/>
        </w:rPr>
        <w:t>Ma</w:t>
      </w:r>
      <w:r w:rsidR="00C863E5">
        <w:rPr>
          <w:color w:val="auto"/>
          <w:sz w:val="22"/>
          <w:szCs w:val="22"/>
          <w:lang w:eastAsia="ar-SA"/>
        </w:rPr>
        <w:t>ß</w:t>
      </w:r>
      <w:r w:rsidR="000D01A5">
        <w:rPr>
          <w:color w:val="auto"/>
          <w:sz w:val="22"/>
          <w:szCs w:val="22"/>
          <w:lang w:eastAsia="ar-SA"/>
        </w:rPr>
        <w:t>nahmen</w:t>
      </w:r>
      <w:r w:rsidRPr="00FA01BB">
        <w:rPr>
          <w:color w:val="auto"/>
          <w:sz w:val="22"/>
          <w:szCs w:val="22"/>
          <w:lang w:eastAsia="ar-SA"/>
        </w:rPr>
        <w:t xml:space="preserve"> müssen in Kliniken etabliert </w:t>
      </w:r>
      <w:r w:rsidR="00B07D7F">
        <w:rPr>
          <w:color w:val="auto"/>
          <w:sz w:val="22"/>
          <w:szCs w:val="22"/>
          <w:lang w:eastAsia="ar-SA"/>
        </w:rPr>
        <w:t>und nachvollziehbar umgesetzt sein</w:t>
      </w:r>
      <w:r w:rsidR="00681E93">
        <w:rPr>
          <w:color w:val="auto"/>
          <w:sz w:val="22"/>
          <w:szCs w:val="22"/>
          <w:lang w:eastAsia="ar-SA"/>
        </w:rPr>
        <w:t xml:space="preserve"> um </w:t>
      </w:r>
      <w:r w:rsidR="00B07D7F">
        <w:rPr>
          <w:color w:val="auto"/>
          <w:sz w:val="22"/>
          <w:szCs w:val="22"/>
          <w:lang w:eastAsia="ar-SA"/>
        </w:rPr>
        <w:t>bei Patienten</w:t>
      </w:r>
      <w:r w:rsidRPr="00FA01BB">
        <w:rPr>
          <w:color w:val="auto"/>
          <w:sz w:val="22"/>
          <w:szCs w:val="22"/>
          <w:lang w:eastAsia="ar-SA"/>
        </w:rPr>
        <w:t xml:space="preserve"> </w:t>
      </w:r>
      <w:r w:rsidR="00681E93">
        <w:rPr>
          <w:color w:val="auto"/>
          <w:sz w:val="22"/>
          <w:szCs w:val="22"/>
          <w:lang w:eastAsia="ar-SA"/>
        </w:rPr>
        <w:t xml:space="preserve">eine </w:t>
      </w:r>
      <w:r w:rsidRPr="00FA01BB">
        <w:rPr>
          <w:color w:val="auto"/>
          <w:sz w:val="22"/>
          <w:szCs w:val="22"/>
          <w:lang w:eastAsia="ar-SA"/>
        </w:rPr>
        <w:t xml:space="preserve">kathetergestützte Aortenklappenimplantation (TAVI) oder </w:t>
      </w:r>
      <w:r w:rsidR="00681E93">
        <w:rPr>
          <w:color w:val="auto"/>
          <w:sz w:val="22"/>
          <w:szCs w:val="22"/>
          <w:lang w:eastAsia="ar-SA"/>
        </w:rPr>
        <w:t>ein</w:t>
      </w:r>
      <w:r w:rsidR="00681E93" w:rsidRPr="00FA01BB">
        <w:rPr>
          <w:color w:val="auto"/>
          <w:sz w:val="22"/>
          <w:szCs w:val="22"/>
          <w:lang w:eastAsia="ar-SA"/>
        </w:rPr>
        <w:t xml:space="preserve"> </w:t>
      </w:r>
      <w:r w:rsidRPr="00FA01BB">
        <w:rPr>
          <w:color w:val="auto"/>
          <w:sz w:val="22"/>
          <w:szCs w:val="22"/>
          <w:lang w:eastAsia="ar-SA"/>
        </w:rPr>
        <w:t>Clipverfahren an der Mitralklappe (transvenöse Clip</w:t>
      </w:r>
      <w:r w:rsidR="00A1497D">
        <w:rPr>
          <w:color w:val="auto"/>
          <w:sz w:val="22"/>
          <w:szCs w:val="22"/>
          <w:lang w:eastAsia="ar-SA"/>
        </w:rPr>
        <w:t>-Rekonstruktion der Mitralklap</w:t>
      </w:r>
      <w:r w:rsidR="001B367E">
        <w:rPr>
          <w:color w:val="auto"/>
          <w:sz w:val="22"/>
          <w:szCs w:val="22"/>
          <w:lang w:eastAsia="ar-SA"/>
        </w:rPr>
        <w:t>pe</w:t>
      </w:r>
      <w:r w:rsidRPr="00FA01BB">
        <w:rPr>
          <w:color w:val="auto"/>
          <w:sz w:val="22"/>
          <w:szCs w:val="22"/>
          <w:lang w:eastAsia="ar-SA"/>
        </w:rPr>
        <w:t xml:space="preserve">) durchführen </w:t>
      </w:r>
      <w:r w:rsidR="00A1497D">
        <w:rPr>
          <w:color w:val="auto"/>
          <w:sz w:val="22"/>
          <w:szCs w:val="22"/>
          <w:lang w:eastAsia="ar-SA"/>
        </w:rPr>
        <w:t>zu dürfen</w:t>
      </w:r>
      <w:r w:rsidRPr="00FA01BB">
        <w:rPr>
          <w:color w:val="auto"/>
          <w:sz w:val="22"/>
          <w:szCs w:val="22"/>
          <w:lang w:eastAsia="ar-SA"/>
        </w:rPr>
        <w:t xml:space="preserve">. Das bedeutet: </w:t>
      </w:r>
      <w:r w:rsidR="00095AE9">
        <w:rPr>
          <w:color w:val="auto"/>
          <w:sz w:val="22"/>
          <w:szCs w:val="22"/>
          <w:lang w:eastAsia="ar-SA"/>
        </w:rPr>
        <w:t>D</w:t>
      </w:r>
      <w:r w:rsidR="00A1497D">
        <w:rPr>
          <w:color w:val="auto"/>
          <w:sz w:val="22"/>
          <w:szCs w:val="22"/>
          <w:lang w:eastAsia="ar-SA"/>
        </w:rPr>
        <w:t>ie Infra</w:t>
      </w:r>
      <w:r w:rsidR="001B367E">
        <w:rPr>
          <w:color w:val="auto"/>
          <w:sz w:val="22"/>
          <w:szCs w:val="22"/>
          <w:lang w:eastAsia="ar-SA"/>
        </w:rPr>
        <w:t>struktur</w:t>
      </w:r>
      <w:r w:rsidRPr="00FA01BB">
        <w:rPr>
          <w:color w:val="auto"/>
          <w:sz w:val="22"/>
          <w:szCs w:val="22"/>
          <w:lang w:eastAsia="ar-SA"/>
        </w:rPr>
        <w:t xml:space="preserve">, </w:t>
      </w:r>
      <w:r w:rsidR="001B367E">
        <w:rPr>
          <w:color w:val="auto"/>
          <w:sz w:val="22"/>
          <w:szCs w:val="22"/>
          <w:lang w:eastAsia="ar-SA"/>
        </w:rPr>
        <w:t>das beteiligte Persona</w:t>
      </w:r>
      <w:r w:rsidR="005C524C">
        <w:rPr>
          <w:color w:val="auto"/>
          <w:sz w:val="22"/>
          <w:szCs w:val="22"/>
          <w:lang w:eastAsia="ar-SA"/>
        </w:rPr>
        <w:t>l</w:t>
      </w:r>
      <w:r w:rsidRPr="00FA01BB">
        <w:rPr>
          <w:color w:val="auto"/>
          <w:sz w:val="22"/>
          <w:szCs w:val="22"/>
          <w:lang w:eastAsia="ar-SA"/>
        </w:rPr>
        <w:t xml:space="preserve"> und </w:t>
      </w:r>
      <w:r w:rsidR="001B367E">
        <w:rPr>
          <w:color w:val="auto"/>
          <w:sz w:val="22"/>
          <w:szCs w:val="22"/>
          <w:lang w:eastAsia="ar-SA"/>
        </w:rPr>
        <w:t xml:space="preserve">die Behandlungsprozesse müssen </w:t>
      </w:r>
      <w:r w:rsidR="008802B0">
        <w:rPr>
          <w:color w:val="auto"/>
          <w:sz w:val="22"/>
          <w:szCs w:val="22"/>
          <w:lang w:eastAsia="ar-SA"/>
        </w:rPr>
        <w:t xml:space="preserve">definierte </w:t>
      </w:r>
      <w:r w:rsidRPr="00FA01BB">
        <w:rPr>
          <w:color w:val="auto"/>
          <w:sz w:val="22"/>
          <w:szCs w:val="22"/>
          <w:lang w:eastAsia="ar-SA"/>
        </w:rPr>
        <w:t>Anforderungen für diese minimal</w:t>
      </w:r>
      <w:r w:rsidR="008802B0">
        <w:rPr>
          <w:color w:val="auto"/>
          <w:sz w:val="22"/>
          <w:szCs w:val="22"/>
          <w:lang w:eastAsia="ar-SA"/>
        </w:rPr>
        <w:t>invasiven Eingriffe erfüllen</w:t>
      </w:r>
      <w:r w:rsidRPr="00FA01BB">
        <w:rPr>
          <w:color w:val="auto"/>
          <w:sz w:val="22"/>
          <w:szCs w:val="22"/>
          <w:lang w:eastAsia="ar-SA"/>
        </w:rPr>
        <w:t xml:space="preserve">. </w:t>
      </w:r>
    </w:p>
    <w:p w14:paraId="269293D0" w14:textId="77777777" w:rsidR="00AA5C37" w:rsidRPr="00AF3AAF" w:rsidRDefault="00AA5C37" w:rsidP="00FA01BB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</w:p>
    <w:p w14:paraId="3AAACA66" w14:textId="77777777" w:rsidR="005D5EE5" w:rsidRDefault="005D5EE5" w:rsidP="005D5EE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7FF7">
        <w:rPr>
          <w:rFonts w:ascii="Arial" w:hAnsi="Arial" w:cs="Arial"/>
          <w:color w:val="000000"/>
          <w:sz w:val="22"/>
          <w:szCs w:val="22"/>
        </w:rPr>
        <w:t xml:space="preserve">Die </w:t>
      </w:r>
      <w:r>
        <w:rPr>
          <w:rFonts w:ascii="Arial" w:hAnsi="Arial" w:cs="Arial"/>
          <w:color w:val="000000"/>
          <w:sz w:val="22"/>
          <w:szCs w:val="22"/>
        </w:rPr>
        <w:t>Europäische herzchirurgische Fachgesellschaft (</w:t>
      </w:r>
      <w:r w:rsidRPr="00EA7FF7">
        <w:rPr>
          <w:rFonts w:ascii="Arial" w:hAnsi="Arial" w:cs="Arial"/>
          <w:color w:val="000000"/>
          <w:sz w:val="22"/>
          <w:szCs w:val="22"/>
        </w:rPr>
        <w:t>European Association for Cardio-Thoraci</w:t>
      </w:r>
      <w:r>
        <w:rPr>
          <w:rFonts w:ascii="Arial" w:hAnsi="Arial" w:cs="Arial"/>
          <w:color w:val="000000"/>
          <w:sz w:val="22"/>
          <w:szCs w:val="22"/>
        </w:rPr>
        <w:t xml:space="preserve">c Surgery = </w:t>
      </w:r>
      <w:r w:rsidRPr="00EA7FF7">
        <w:rPr>
          <w:rFonts w:ascii="Arial" w:hAnsi="Arial" w:cs="Arial"/>
          <w:color w:val="000000"/>
          <w:sz w:val="22"/>
          <w:szCs w:val="22"/>
        </w:rPr>
        <w:t xml:space="preserve">EACTS) und die </w:t>
      </w:r>
      <w:r>
        <w:rPr>
          <w:rFonts w:ascii="Arial" w:hAnsi="Arial" w:cs="Arial"/>
          <w:color w:val="000000"/>
          <w:sz w:val="22"/>
          <w:szCs w:val="22"/>
        </w:rPr>
        <w:t>Europäische kardiologische Fachgesellschaft (European Society of Cardiology =</w:t>
      </w:r>
      <w:r w:rsidRPr="00EA7FF7">
        <w:rPr>
          <w:rFonts w:ascii="Arial" w:hAnsi="Arial" w:cs="Arial"/>
          <w:color w:val="000000"/>
          <w:sz w:val="22"/>
          <w:szCs w:val="22"/>
        </w:rPr>
        <w:t xml:space="preserve">ESC) haben </w:t>
      </w:r>
      <w:r>
        <w:rPr>
          <w:rFonts w:ascii="Arial" w:hAnsi="Arial" w:cs="Arial"/>
          <w:color w:val="000000"/>
          <w:sz w:val="22"/>
          <w:szCs w:val="22"/>
        </w:rPr>
        <w:t xml:space="preserve">bereits </w:t>
      </w:r>
      <w:r w:rsidRPr="00EA7FF7">
        <w:rPr>
          <w:rFonts w:ascii="Arial" w:hAnsi="Arial" w:cs="Arial"/>
          <w:color w:val="000000"/>
          <w:sz w:val="22"/>
          <w:szCs w:val="22"/>
        </w:rPr>
        <w:t>im Jahr 201</w:t>
      </w:r>
      <w:r>
        <w:rPr>
          <w:rFonts w:ascii="Arial" w:hAnsi="Arial" w:cs="Arial"/>
          <w:color w:val="000000"/>
          <w:sz w:val="22"/>
          <w:szCs w:val="22"/>
        </w:rPr>
        <w:t xml:space="preserve">2 gemeinsam in der medizinischen Leitlinie zum Management von </w:t>
      </w:r>
      <w:r>
        <w:rPr>
          <w:rFonts w:ascii="Arial" w:hAnsi="Arial" w:cs="Arial"/>
          <w:color w:val="000000"/>
          <w:sz w:val="22"/>
          <w:szCs w:val="22"/>
        </w:rPr>
        <w:lastRenderedPageBreak/>
        <w:t>Herzklappenerkrankungen</w:t>
      </w:r>
      <w:r w:rsidRPr="00EA7FF7">
        <w:rPr>
          <w:rFonts w:ascii="Arial" w:hAnsi="Arial" w:cs="Arial"/>
          <w:color w:val="000000"/>
          <w:sz w:val="22"/>
          <w:szCs w:val="22"/>
        </w:rPr>
        <w:t xml:space="preserve"> festgelegt, dass TAVI nur</w:t>
      </w:r>
      <w:r>
        <w:rPr>
          <w:rFonts w:ascii="Arial" w:hAnsi="Arial" w:cs="Arial"/>
          <w:color w:val="000000"/>
          <w:sz w:val="22"/>
          <w:szCs w:val="22"/>
        </w:rPr>
        <w:t xml:space="preserve"> für bestimmte </w:t>
      </w:r>
      <w:r w:rsidRPr="00EA7FF7">
        <w:rPr>
          <w:rFonts w:ascii="Arial" w:hAnsi="Arial" w:cs="Arial"/>
          <w:color w:val="000000"/>
          <w:sz w:val="22"/>
          <w:szCs w:val="22"/>
        </w:rPr>
        <w:t xml:space="preserve">Patienten infrage kommt. </w:t>
      </w:r>
    </w:p>
    <w:p w14:paraId="0F89F5E3" w14:textId="77777777" w:rsidR="005D5EE5" w:rsidRPr="00AF3AAF" w:rsidRDefault="005D5EE5" w:rsidP="00FA01BB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</w:p>
    <w:p w14:paraId="603D6714" w14:textId="77777777" w:rsidR="00AA5C37" w:rsidRPr="00AA5C37" w:rsidRDefault="00AA5C37" w:rsidP="00FA01BB">
      <w:pPr>
        <w:spacing w:line="360" w:lineRule="auto"/>
        <w:ind w:right="27"/>
        <w:jc w:val="both"/>
        <w:rPr>
          <w:rFonts w:ascii="Arial" w:hAnsi="Arial" w:cs="Arial"/>
          <w:b/>
          <w:sz w:val="22"/>
          <w:szCs w:val="22"/>
        </w:rPr>
      </w:pPr>
      <w:r w:rsidRPr="00AA5C37">
        <w:rPr>
          <w:rFonts w:ascii="Arial" w:hAnsi="Arial" w:cs="Arial"/>
          <w:b/>
          <w:sz w:val="22"/>
          <w:szCs w:val="22"/>
        </w:rPr>
        <w:t>Fachgesellsch</w:t>
      </w:r>
      <w:r>
        <w:rPr>
          <w:rFonts w:ascii="Arial" w:hAnsi="Arial" w:cs="Arial"/>
          <w:b/>
          <w:sz w:val="22"/>
          <w:szCs w:val="22"/>
        </w:rPr>
        <w:t>a</w:t>
      </w:r>
      <w:r w:rsidRPr="00AA5C37">
        <w:rPr>
          <w:rFonts w:ascii="Arial" w:hAnsi="Arial" w:cs="Arial"/>
          <w:b/>
          <w:sz w:val="22"/>
          <w:szCs w:val="22"/>
        </w:rPr>
        <w:t>ft deutscher Herzchirurgen (DGTHG) begrüßt Richtlinie</w:t>
      </w:r>
    </w:p>
    <w:p w14:paraId="2EA86646" w14:textId="754A1BDE" w:rsidR="003D7D6D" w:rsidRDefault="00D675F6" w:rsidP="004368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Die</w:t>
      </w:r>
      <w:r w:rsidR="00DC39ED">
        <w:rPr>
          <w:rFonts w:ascii="Arial" w:eastAsia="Calibri" w:hAnsi="Arial" w:cs="Arial"/>
          <w:sz w:val="22"/>
          <w:szCs w:val="22"/>
          <w:lang w:eastAsia="en-US"/>
        </w:rPr>
        <w:t xml:space="preserve"> konsequente Umsetzung eines nachvollziehbar </w:t>
      </w:r>
      <w:r w:rsidR="00A164B0">
        <w:rPr>
          <w:rFonts w:ascii="Arial" w:eastAsia="Calibri" w:hAnsi="Arial" w:cs="Arial"/>
          <w:sz w:val="22"/>
          <w:szCs w:val="22"/>
          <w:lang w:eastAsia="en-US"/>
        </w:rPr>
        <w:t>interagierenden Herzteam</w:t>
      </w:r>
      <w:r w:rsidR="00256881" w:rsidRPr="00F775AB">
        <w:rPr>
          <w:rFonts w:ascii="Arial" w:eastAsia="Calibri" w:hAnsi="Arial" w:cs="Arial"/>
          <w:sz w:val="22"/>
          <w:szCs w:val="22"/>
          <w:lang w:eastAsia="en-US"/>
        </w:rPr>
        <w:t>s und die enge Kooperation der Fachgeb</w:t>
      </w:r>
      <w:r w:rsidR="00345226">
        <w:rPr>
          <w:rFonts w:ascii="Arial" w:eastAsia="Calibri" w:hAnsi="Arial" w:cs="Arial"/>
          <w:sz w:val="22"/>
          <w:szCs w:val="22"/>
          <w:lang w:eastAsia="en-US"/>
        </w:rPr>
        <w:t xml:space="preserve">iete </w:t>
      </w:r>
      <w:r w:rsidR="00EF4066">
        <w:rPr>
          <w:rFonts w:ascii="Arial" w:eastAsia="Calibri" w:hAnsi="Arial" w:cs="Arial"/>
          <w:sz w:val="22"/>
          <w:szCs w:val="22"/>
          <w:lang w:eastAsia="en-US"/>
        </w:rPr>
        <w:t>über den</w:t>
      </w:r>
      <w:r w:rsidR="00256881" w:rsidRPr="00F775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5226">
        <w:rPr>
          <w:rFonts w:ascii="Arial" w:eastAsia="Calibri" w:hAnsi="Arial" w:cs="Arial"/>
          <w:sz w:val="22"/>
          <w:szCs w:val="22"/>
          <w:lang w:eastAsia="en-US"/>
        </w:rPr>
        <w:t>gesamten komplexen Behandlung</w:t>
      </w:r>
      <w:r w:rsidR="00EF4066">
        <w:rPr>
          <w:rFonts w:ascii="Arial" w:eastAsia="Calibri" w:hAnsi="Arial" w:cs="Arial"/>
          <w:sz w:val="22"/>
          <w:szCs w:val="22"/>
          <w:lang w:eastAsia="en-US"/>
        </w:rPr>
        <w:t>sverlauf</w:t>
      </w:r>
      <w:r w:rsidR="003452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führt zu einer</w:t>
      </w:r>
      <w:r w:rsidR="00256881" w:rsidRPr="00F775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F4066">
        <w:rPr>
          <w:rFonts w:ascii="Arial" w:eastAsia="Calibri" w:hAnsi="Arial" w:cs="Arial"/>
          <w:sz w:val="22"/>
          <w:szCs w:val="22"/>
          <w:lang w:eastAsia="en-US"/>
        </w:rPr>
        <w:t xml:space="preserve">Erhöhung </w:t>
      </w:r>
      <w:r w:rsidR="00256881" w:rsidRPr="00F775AB">
        <w:rPr>
          <w:rFonts w:ascii="Arial" w:eastAsia="Calibri" w:hAnsi="Arial" w:cs="Arial"/>
          <w:sz w:val="22"/>
          <w:szCs w:val="22"/>
          <w:lang w:eastAsia="en-US"/>
        </w:rPr>
        <w:t xml:space="preserve">der Patientensicherheit und </w:t>
      </w:r>
      <w:r w:rsidR="00491EA3">
        <w:rPr>
          <w:rFonts w:ascii="Arial" w:eastAsia="Calibri" w:hAnsi="Arial" w:cs="Arial"/>
          <w:sz w:val="22"/>
          <w:szCs w:val="22"/>
          <w:lang w:eastAsia="en-US"/>
        </w:rPr>
        <w:t>dadurch</w:t>
      </w:r>
      <w:r w:rsidR="00256950">
        <w:rPr>
          <w:rFonts w:ascii="Arial" w:eastAsia="Calibri" w:hAnsi="Arial" w:cs="Arial"/>
          <w:sz w:val="22"/>
          <w:szCs w:val="22"/>
          <w:lang w:eastAsia="en-US"/>
        </w:rPr>
        <w:t xml:space="preserve"> auch zur </w:t>
      </w:r>
      <w:r w:rsidR="00EF4066" w:rsidRPr="00F775AB">
        <w:rPr>
          <w:rFonts w:ascii="Arial" w:eastAsia="Calibri" w:hAnsi="Arial" w:cs="Arial"/>
          <w:sz w:val="22"/>
          <w:szCs w:val="22"/>
          <w:lang w:eastAsia="en-US"/>
        </w:rPr>
        <w:t xml:space="preserve">Verbesserung </w:t>
      </w:r>
      <w:r w:rsidR="00256881" w:rsidRPr="00F775AB">
        <w:rPr>
          <w:rFonts w:ascii="Arial" w:eastAsia="Calibri" w:hAnsi="Arial" w:cs="Arial"/>
          <w:sz w:val="22"/>
          <w:szCs w:val="22"/>
          <w:lang w:eastAsia="en-US"/>
        </w:rPr>
        <w:t>der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Therapieergebnisse, </w:t>
      </w:r>
      <w:r w:rsidR="00256881">
        <w:rPr>
          <w:rFonts w:ascii="Arial" w:eastAsia="Calibri" w:hAnsi="Arial" w:cs="Arial"/>
          <w:sz w:val="22"/>
          <w:szCs w:val="22"/>
          <w:lang w:eastAsia="en-US"/>
        </w:rPr>
        <w:t>heißt es bei</w:t>
      </w:r>
      <w:r w:rsidR="00B06437">
        <w:rPr>
          <w:rFonts w:ascii="Arial" w:eastAsia="Calibri" w:hAnsi="Arial" w:cs="Arial"/>
          <w:sz w:val="22"/>
          <w:szCs w:val="22"/>
          <w:lang w:eastAsia="en-US"/>
        </w:rPr>
        <w:t>m Vorstand der</w:t>
      </w:r>
      <w:r w:rsidR="00256881">
        <w:rPr>
          <w:rFonts w:ascii="Arial" w:eastAsia="Calibri" w:hAnsi="Arial" w:cs="Arial"/>
          <w:sz w:val="22"/>
          <w:szCs w:val="22"/>
          <w:lang w:eastAsia="en-US"/>
        </w:rPr>
        <w:t xml:space="preserve"> Deutschen Gesellschaft für Thorax-, Herz- und Gefäßchirurgie</w:t>
      </w:r>
      <w:r w:rsidR="00215042">
        <w:rPr>
          <w:rFonts w:ascii="Arial" w:eastAsia="Calibri" w:hAnsi="Arial" w:cs="Arial"/>
          <w:sz w:val="22"/>
          <w:szCs w:val="22"/>
          <w:lang w:eastAsia="en-US"/>
        </w:rPr>
        <w:t xml:space="preserve"> (DGTHG)</w:t>
      </w:r>
      <w:r w:rsidR="00AA5C37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D7D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D7D6D" w:rsidRPr="00994467">
        <w:rPr>
          <w:rFonts w:ascii="Arial" w:hAnsi="Arial" w:cs="Arial"/>
          <w:sz w:val="22"/>
          <w:szCs w:val="22"/>
        </w:rPr>
        <w:t>„Wir haben über das Bundesgebiet verteilt 7</w:t>
      </w:r>
      <w:r w:rsidR="00383AAD">
        <w:rPr>
          <w:rFonts w:ascii="Arial" w:hAnsi="Arial" w:cs="Arial"/>
          <w:sz w:val="22"/>
          <w:szCs w:val="22"/>
        </w:rPr>
        <w:t>8</w:t>
      </w:r>
      <w:r w:rsidR="003D7D6D" w:rsidRPr="00994467">
        <w:rPr>
          <w:rFonts w:ascii="Arial" w:hAnsi="Arial" w:cs="Arial"/>
          <w:sz w:val="22"/>
          <w:szCs w:val="22"/>
        </w:rPr>
        <w:t xml:space="preserve"> </w:t>
      </w:r>
      <w:r w:rsidR="00DF0F84">
        <w:rPr>
          <w:rFonts w:ascii="Arial" w:hAnsi="Arial" w:cs="Arial"/>
          <w:sz w:val="22"/>
          <w:szCs w:val="22"/>
        </w:rPr>
        <w:t>Institutionen</w:t>
      </w:r>
      <w:r w:rsidR="003D7D6D" w:rsidRPr="00994467">
        <w:rPr>
          <w:rFonts w:ascii="Arial" w:hAnsi="Arial" w:cs="Arial"/>
          <w:sz w:val="22"/>
          <w:szCs w:val="22"/>
        </w:rPr>
        <w:t xml:space="preserve">, an denen </w:t>
      </w:r>
      <w:r w:rsidR="00842D91">
        <w:rPr>
          <w:rFonts w:ascii="Arial" w:hAnsi="Arial" w:cs="Arial"/>
          <w:sz w:val="22"/>
          <w:szCs w:val="22"/>
        </w:rPr>
        <w:t xml:space="preserve">umfassend </w:t>
      </w:r>
      <w:r w:rsidR="003D7D6D" w:rsidRPr="00994467">
        <w:rPr>
          <w:rFonts w:ascii="Arial" w:hAnsi="Arial" w:cs="Arial"/>
          <w:sz w:val="22"/>
          <w:szCs w:val="22"/>
        </w:rPr>
        <w:t xml:space="preserve">ausgestattete </w:t>
      </w:r>
      <w:r w:rsidR="00842D91" w:rsidRPr="00994467">
        <w:rPr>
          <w:rFonts w:ascii="Arial" w:hAnsi="Arial" w:cs="Arial"/>
          <w:sz w:val="22"/>
          <w:szCs w:val="22"/>
        </w:rPr>
        <w:t xml:space="preserve">Fachabteilungen </w:t>
      </w:r>
      <w:r w:rsidR="00842D91">
        <w:rPr>
          <w:rFonts w:ascii="Arial" w:hAnsi="Arial" w:cs="Arial"/>
          <w:sz w:val="22"/>
          <w:szCs w:val="22"/>
        </w:rPr>
        <w:t xml:space="preserve">für Herzchirurgie </w:t>
      </w:r>
      <w:r w:rsidR="00CD4EB1">
        <w:rPr>
          <w:rFonts w:ascii="Arial" w:hAnsi="Arial" w:cs="Arial"/>
          <w:sz w:val="22"/>
          <w:szCs w:val="22"/>
        </w:rPr>
        <w:t>etabliert</w:t>
      </w:r>
      <w:r w:rsidR="003D7D6D" w:rsidRPr="00994467">
        <w:rPr>
          <w:rFonts w:ascii="Arial" w:hAnsi="Arial" w:cs="Arial"/>
          <w:sz w:val="22"/>
          <w:szCs w:val="22"/>
        </w:rPr>
        <w:t xml:space="preserve"> sind</w:t>
      </w:r>
      <w:r w:rsidR="00095AE9">
        <w:rPr>
          <w:rFonts w:ascii="Arial" w:hAnsi="Arial" w:cs="Arial"/>
          <w:sz w:val="22"/>
          <w:szCs w:val="22"/>
        </w:rPr>
        <w:t>,</w:t>
      </w:r>
      <w:r w:rsidR="003D7D6D" w:rsidRPr="00994467">
        <w:rPr>
          <w:rFonts w:ascii="Arial" w:hAnsi="Arial" w:cs="Arial"/>
          <w:sz w:val="22"/>
          <w:szCs w:val="22"/>
        </w:rPr>
        <w:t xml:space="preserve"> </w:t>
      </w:r>
      <w:r w:rsidR="00907DDF">
        <w:rPr>
          <w:rFonts w:ascii="Arial" w:hAnsi="Arial" w:cs="Arial"/>
          <w:sz w:val="22"/>
          <w:szCs w:val="22"/>
        </w:rPr>
        <w:t xml:space="preserve">die mit in- und externen kardiologischen Fachabteilungen </w:t>
      </w:r>
      <w:r w:rsidR="00916FA8">
        <w:rPr>
          <w:rFonts w:ascii="Arial" w:hAnsi="Arial" w:cs="Arial"/>
          <w:sz w:val="22"/>
          <w:szCs w:val="22"/>
        </w:rPr>
        <w:t>und</w:t>
      </w:r>
      <w:r w:rsidR="00907DDF">
        <w:rPr>
          <w:rFonts w:ascii="Arial" w:hAnsi="Arial" w:cs="Arial"/>
          <w:sz w:val="22"/>
          <w:szCs w:val="22"/>
        </w:rPr>
        <w:t xml:space="preserve"> </w:t>
      </w:r>
      <w:r w:rsidR="003A0B2C">
        <w:rPr>
          <w:rFonts w:ascii="Arial" w:hAnsi="Arial" w:cs="Arial"/>
          <w:sz w:val="22"/>
          <w:szCs w:val="22"/>
        </w:rPr>
        <w:t xml:space="preserve">niedergelassenen </w:t>
      </w:r>
      <w:r w:rsidR="00916FA8">
        <w:rPr>
          <w:rFonts w:ascii="Arial" w:hAnsi="Arial" w:cs="Arial"/>
          <w:sz w:val="22"/>
          <w:szCs w:val="22"/>
        </w:rPr>
        <w:t>Fach</w:t>
      </w:r>
      <w:r w:rsidR="00140D88">
        <w:rPr>
          <w:rFonts w:ascii="Arial" w:hAnsi="Arial" w:cs="Arial"/>
          <w:sz w:val="22"/>
          <w:szCs w:val="22"/>
        </w:rPr>
        <w:t>ärzten für Kardiologie kooperieren</w:t>
      </w:r>
      <w:r w:rsidR="003D7D6D" w:rsidRPr="00994467">
        <w:rPr>
          <w:rFonts w:ascii="Arial" w:hAnsi="Arial" w:cs="Arial"/>
          <w:sz w:val="22"/>
          <w:szCs w:val="22"/>
        </w:rPr>
        <w:t xml:space="preserve">. </w:t>
      </w:r>
      <w:r w:rsidR="009D4D15">
        <w:rPr>
          <w:rFonts w:ascii="Arial" w:hAnsi="Arial" w:cs="Arial"/>
          <w:sz w:val="22"/>
          <w:szCs w:val="22"/>
        </w:rPr>
        <w:t xml:space="preserve">Die vorhandenen Fachabteilungen für Herzchirurgie </w:t>
      </w:r>
      <w:r w:rsidR="00BD0D48">
        <w:rPr>
          <w:rFonts w:ascii="Arial" w:hAnsi="Arial" w:cs="Arial"/>
          <w:sz w:val="22"/>
          <w:szCs w:val="22"/>
        </w:rPr>
        <w:t xml:space="preserve">sichern durchgängig </w:t>
      </w:r>
      <w:r w:rsidR="00463825">
        <w:rPr>
          <w:rFonts w:ascii="Arial" w:hAnsi="Arial" w:cs="Arial"/>
          <w:sz w:val="22"/>
          <w:szCs w:val="22"/>
        </w:rPr>
        <w:t>(2</w:t>
      </w:r>
      <w:r w:rsidR="00A97AAE">
        <w:rPr>
          <w:rFonts w:ascii="Arial" w:hAnsi="Arial" w:cs="Arial"/>
          <w:sz w:val="22"/>
          <w:szCs w:val="22"/>
        </w:rPr>
        <w:t>4/7/365</w:t>
      </w:r>
      <w:r w:rsidR="00463825">
        <w:rPr>
          <w:rFonts w:ascii="Arial" w:hAnsi="Arial" w:cs="Arial"/>
          <w:sz w:val="22"/>
          <w:szCs w:val="22"/>
        </w:rPr>
        <w:t>)</w:t>
      </w:r>
      <w:r w:rsidR="00A97AAE">
        <w:rPr>
          <w:rFonts w:ascii="Arial" w:hAnsi="Arial" w:cs="Arial"/>
          <w:sz w:val="22"/>
          <w:szCs w:val="22"/>
        </w:rPr>
        <w:t xml:space="preserve"> </w:t>
      </w:r>
      <w:r w:rsidR="00BD0D48">
        <w:rPr>
          <w:rFonts w:ascii="Arial" w:hAnsi="Arial" w:cs="Arial"/>
          <w:sz w:val="22"/>
          <w:szCs w:val="22"/>
        </w:rPr>
        <w:t xml:space="preserve">und </w:t>
      </w:r>
      <w:r w:rsidR="00681E93">
        <w:rPr>
          <w:rFonts w:ascii="Arial" w:hAnsi="Arial" w:cs="Arial"/>
          <w:sz w:val="22"/>
          <w:szCs w:val="22"/>
        </w:rPr>
        <w:t xml:space="preserve">bundesweit </w:t>
      </w:r>
      <w:r w:rsidR="009D4D15">
        <w:rPr>
          <w:rFonts w:ascii="Arial" w:hAnsi="Arial" w:cs="Arial"/>
          <w:sz w:val="22"/>
          <w:szCs w:val="22"/>
        </w:rPr>
        <w:t xml:space="preserve">die </w:t>
      </w:r>
      <w:r w:rsidR="003D7D6D">
        <w:rPr>
          <w:rFonts w:ascii="Arial" w:hAnsi="Arial" w:cs="Arial"/>
          <w:sz w:val="22"/>
          <w:szCs w:val="22"/>
        </w:rPr>
        <w:t>bestmögliche Patienten</w:t>
      </w:r>
      <w:r w:rsidR="00BD0D48">
        <w:rPr>
          <w:rFonts w:ascii="Arial" w:hAnsi="Arial" w:cs="Arial"/>
          <w:sz w:val="22"/>
          <w:szCs w:val="22"/>
        </w:rPr>
        <w:t>versorgung</w:t>
      </w:r>
      <w:r w:rsidR="003D7D6D">
        <w:rPr>
          <w:rFonts w:ascii="Arial" w:hAnsi="Arial" w:cs="Arial"/>
          <w:sz w:val="22"/>
          <w:szCs w:val="22"/>
        </w:rPr>
        <w:t xml:space="preserve">“, so Prof. </w:t>
      </w:r>
      <w:r w:rsidR="00D030A8">
        <w:rPr>
          <w:rFonts w:ascii="Arial" w:hAnsi="Arial" w:cs="Arial"/>
          <w:sz w:val="22"/>
          <w:szCs w:val="22"/>
        </w:rPr>
        <w:t xml:space="preserve">Armin </w:t>
      </w:r>
      <w:r w:rsidR="003D7D6D">
        <w:rPr>
          <w:rFonts w:ascii="Arial" w:hAnsi="Arial" w:cs="Arial"/>
          <w:sz w:val="22"/>
          <w:szCs w:val="22"/>
        </w:rPr>
        <w:t xml:space="preserve">Welz, Präsident der DGTHG. </w:t>
      </w:r>
    </w:p>
    <w:p w14:paraId="0D685683" w14:textId="77777777" w:rsidR="004C4FB9" w:rsidRDefault="004C4FB9" w:rsidP="00FA01BB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</w:p>
    <w:p w14:paraId="76CB9336" w14:textId="020251E8" w:rsidR="004C4FB9" w:rsidRPr="003572DF" w:rsidRDefault="00576AE7" w:rsidP="00AF3AAF">
      <w:pPr>
        <w:spacing w:line="360" w:lineRule="auto"/>
        <w:ind w:right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Herzklappenerkrankungen – betroffen </w:t>
      </w:r>
      <w:r w:rsidR="00DC26AA">
        <w:rPr>
          <w:rFonts w:ascii="Arial" w:hAnsi="Arial" w:cs="Arial"/>
          <w:b/>
          <w:sz w:val="22"/>
          <w:szCs w:val="22"/>
        </w:rPr>
        <w:t>sind am häufi</w:t>
      </w:r>
      <w:r w:rsidR="00F7192E">
        <w:rPr>
          <w:rFonts w:ascii="Arial" w:hAnsi="Arial" w:cs="Arial"/>
          <w:b/>
          <w:sz w:val="22"/>
          <w:szCs w:val="22"/>
        </w:rPr>
        <w:t>gsten die beiden Herzklappen des</w:t>
      </w:r>
      <w:r>
        <w:rPr>
          <w:rFonts w:ascii="Arial" w:hAnsi="Arial" w:cs="Arial"/>
          <w:b/>
          <w:sz w:val="22"/>
          <w:szCs w:val="22"/>
        </w:rPr>
        <w:t xml:space="preserve"> linke</w:t>
      </w:r>
      <w:r w:rsidR="00DC26AA">
        <w:rPr>
          <w:rFonts w:ascii="Arial" w:hAnsi="Arial" w:cs="Arial"/>
          <w:b/>
          <w:sz w:val="22"/>
          <w:szCs w:val="22"/>
        </w:rPr>
        <w:t xml:space="preserve">n </w:t>
      </w:r>
      <w:r>
        <w:rPr>
          <w:rFonts w:ascii="Arial" w:hAnsi="Arial" w:cs="Arial"/>
          <w:b/>
          <w:sz w:val="22"/>
          <w:szCs w:val="22"/>
        </w:rPr>
        <w:t>Herze</w:t>
      </w:r>
      <w:r w:rsidR="00F7192E">
        <w:rPr>
          <w:rFonts w:ascii="Arial" w:hAnsi="Arial" w:cs="Arial"/>
          <w:b/>
          <w:sz w:val="22"/>
          <w:szCs w:val="22"/>
        </w:rPr>
        <w:t>ns</w:t>
      </w:r>
    </w:p>
    <w:p w14:paraId="7ADB8496" w14:textId="43445F60" w:rsidR="003572DF" w:rsidRPr="00EA7FF7" w:rsidRDefault="003572DF" w:rsidP="00AF3A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994467">
        <w:rPr>
          <w:rFonts w:ascii="Arial" w:hAnsi="Arial" w:cs="Arial"/>
          <w:sz w:val="22"/>
          <w:szCs w:val="22"/>
        </w:rPr>
        <w:t xml:space="preserve">Erkrankungen der Aortenklappe </w:t>
      </w:r>
      <w:r>
        <w:rPr>
          <w:rFonts w:ascii="Arial" w:hAnsi="Arial" w:cs="Arial"/>
          <w:sz w:val="22"/>
          <w:szCs w:val="22"/>
        </w:rPr>
        <w:t>zählen zu den</w:t>
      </w:r>
      <w:r w:rsidRPr="00994467">
        <w:rPr>
          <w:rFonts w:ascii="Arial" w:hAnsi="Arial" w:cs="Arial"/>
          <w:sz w:val="22"/>
          <w:szCs w:val="22"/>
        </w:rPr>
        <w:t xml:space="preserve"> </w:t>
      </w:r>
      <w:r w:rsidR="008115F0">
        <w:rPr>
          <w:rFonts w:ascii="Arial" w:hAnsi="Arial" w:cs="Arial"/>
          <w:sz w:val="22"/>
          <w:szCs w:val="22"/>
        </w:rPr>
        <w:t xml:space="preserve">europaweit </w:t>
      </w:r>
      <w:r w:rsidRPr="00994467">
        <w:rPr>
          <w:rFonts w:ascii="Arial" w:hAnsi="Arial" w:cs="Arial"/>
          <w:sz w:val="22"/>
          <w:szCs w:val="22"/>
        </w:rPr>
        <w:t>häufigste</w:t>
      </w:r>
      <w:r>
        <w:rPr>
          <w:rFonts w:ascii="Arial" w:hAnsi="Arial" w:cs="Arial"/>
          <w:sz w:val="22"/>
          <w:szCs w:val="22"/>
        </w:rPr>
        <w:t>n</w:t>
      </w:r>
      <w:r w:rsidRPr="00994467">
        <w:rPr>
          <w:rFonts w:ascii="Arial" w:hAnsi="Arial" w:cs="Arial"/>
          <w:sz w:val="22"/>
          <w:szCs w:val="22"/>
        </w:rPr>
        <w:t xml:space="preserve"> Herzklappenerk</w:t>
      </w:r>
      <w:r w:rsidR="00E27FFA">
        <w:rPr>
          <w:rFonts w:ascii="Arial" w:hAnsi="Arial" w:cs="Arial"/>
          <w:sz w:val="22"/>
          <w:szCs w:val="22"/>
        </w:rPr>
        <w:t>r</w:t>
      </w:r>
      <w:r w:rsidRPr="00994467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kung</w:t>
      </w:r>
      <w:r w:rsidR="0046382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bei Erwachsenen“, erklärt </w:t>
      </w:r>
      <w:r w:rsidR="001A4B92">
        <w:rPr>
          <w:rFonts w:ascii="Arial" w:hAnsi="Arial" w:cs="Arial"/>
          <w:sz w:val="22"/>
          <w:szCs w:val="22"/>
        </w:rPr>
        <w:t>Herzchirurg</w:t>
      </w:r>
      <w:r>
        <w:rPr>
          <w:rFonts w:ascii="Arial" w:hAnsi="Arial" w:cs="Arial"/>
          <w:sz w:val="22"/>
          <w:szCs w:val="22"/>
        </w:rPr>
        <w:t xml:space="preserve"> Welz</w:t>
      </w:r>
      <w:r w:rsidR="001A4B92">
        <w:rPr>
          <w:rFonts w:ascii="Arial" w:hAnsi="Arial" w:cs="Arial"/>
          <w:sz w:val="22"/>
          <w:szCs w:val="22"/>
        </w:rPr>
        <w:t xml:space="preserve">. </w:t>
      </w:r>
      <w:r w:rsidR="00215042">
        <w:rPr>
          <w:rFonts w:ascii="Arial" w:hAnsi="Arial" w:cs="Arial"/>
          <w:sz w:val="22"/>
          <w:szCs w:val="22"/>
        </w:rPr>
        <w:t>„</w:t>
      </w:r>
      <w:r w:rsidR="00215042" w:rsidRPr="00EA7FF7">
        <w:rPr>
          <w:rFonts w:ascii="Arial" w:hAnsi="Arial" w:cs="Arial"/>
          <w:sz w:val="22"/>
          <w:szCs w:val="22"/>
        </w:rPr>
        <w:t xml:space="preserve">Die Aortenklappe </w:t>
      </w:r>
      <w:r w:rsidR="009D09CA">
        <w:rPr>
          <w:rFonts w:ascii="Arial" w:hAnsi="Arial" w:cs="Arial"/>
          <w:sz w:val="22"/>
          <w:szCs w:val="22"/>
        </w:rPr>
        <w:t>fungiert</w:t>
      </w:r>
      <w:r w:rsidR="00095AE9">
        <w:rPr>
          <w:rFonts w:ascii="Arial" w:hAnsi="Arial" w:cs="Arial"/>
          <w:sz w:val="22"/>
          <w:szCs w:val="22"/>
        </w:rPr>
        <w:t>,</w:t>
      </w:r>
      <w:r w:rsidR="009D09CA">
        <w:rPr>
          <w:rFonts w:ascii="Arial" w:hAnsi="Arial" w:cs="Arial"/>
          <w:sz w:val="22"/>
          <w:szCs w:val="22"/>
        </w:rPr>
        <w:t xml:space="preserve"> mit ihrem Sitz </w:t>
      </w:r>
      <w:r w:rsidR="00215042" w:rsidRPr="00EA7FF7">
        <w:rPr>
          <w:rFonts w:ascii="Arial" w:hAnsi="Arial" w:cs="Arial"/>
          <w:sz w:val="22"/>
          <w:szCs w:val="22"/>
        </w:rPr>
        <w:t>zwischen der linken Herzkammer und d</w:t>
      </w:r>
      <w:r w:rsidR="000E39AF">
        <w:rPr>
          <w:rFonts w:ascii="Arial" w:hAnsi="Arial" w:cs="Arial"/>
          <w:sz w:val="22"/>
          <w:szCs w:val="22"/>
        </w:rPr>
        <w:t>er Körperschlagader (Aorta)</w:t>
      </w:r>
      <w:r w:rsidR="00095AE9">
        <w:rPr>
          <w:rFonts w:ascii="Arial" w:hAnsi="Arial" w:cs="Arial"/>
          <w:sz w:val="22"/>
          <w:szCs w:val="22"/>
        </w:rPr>
        <w:t>,</w:t>
      </w:r>
      <w:r w:rsidR="00215042" w:rsidRPr="00EA7FF7">
        <w:rPr>
          <w:rFonts w:ascii="Arial" w:hAnsi="Arial" w:cs="Arial"/>
          <w:sz w:val="22"/>
          <w:szCs w:val="22"/>
        </w:rPr>
        <w:t xml:space="preserve"> </w:t>
      </w:r>
      <w:r w:rsidR="009D09CA" w:rsidRPr="00EA7FF7">
        <w:rPr>
          <w:rFonts w:ascii="Arial" w:hAnsi="Arial" w:cs="Arial"/>
          <w:sz w:val="22"/>
          <w:szCs w:val="22"/>
        </w:rPr>
        <w:t>wie ein Ventil</w:t>
      </w:r>
      <w:r w:rsidR="00095AE9">
        <w:rPr>
          <w:rFonts w:ascii="Arial" w:hAnsi="Arial" w:cs="Arial"/>
          <w:sz w:val="22"/>
          <w:szCs w:val="22"/>
        </w:rPr>
        <w:t>,</w:t>
      </w:r>
      <w:r w:rsidR="009D09CA" w:rsidRPr="00EA7FF7">
        <w:rPr>
          <w:rFonts w:ascii="Arial" w:hAnsi="Arial" w:cs="Arial"/>
          <w:sz w:val="22"/>
          <w:szCs w:val="22"/>
        </w:rPr>
        <w:t xml:space="preserve"> </w:t>
      </w:r>
      <w:r w:rsidR="00215042" w:rsidRPr="00EA7FF7">
        <w:rPr>
          <w:rFonts w:ascii="Arial" w:hAnsi="Arial" w:cs="Arial"/>
          <w:sz w:val="22"/>
          <w:szCs w:val="22"/>
        </w:rPr>
        <w:t xml:space="preserve">und </w:t>
      </w:r>
      <w:r w:rsidR="00855BF1">
        <w:rPr>
          <w:rFonts w:ascii="Arial" w:hAnsi="Arial" w:cs="Arial"/>
          <w:sz w:val="22"/>
          <w:szCs w:val="22"/>
        </w:rPr>
        <w:t>lässt das aus dem l</w:t>
      </w:r>
      <w:r w:rsidR="004E074F">
        <w:rPr>
          <w:rFonts w:ascii="Arial" w:hAnsi="Arial" w:cs="Arial"/>
          <w:sz w:val="22"/>
          <w:szCs w:val="22"/>
        </w:rPr>
        <w:t xml:space="preserve">inken Herzen ausgeworfene Blut in die </w:t>
      </w:r>
      <w:r w:rsidR="00855BF1">
        <w:rPr>
          <w:rFonts w:ascii="Arial" w:hAnsi="Arial" w:cs="Arial"/>
          <w:sz w:val="22"/>
          <w:szCs w:val="22"/>
        </w:rPr>
        <w:t xml:space="preserve">Körperschlagader passieren und </w:t>
      </w:r>
      <w:r w:rsidR="00215042" w:rsidRPr="00EA7FF7">
        <w:rPr>
          <w:rFonts w:ascii="Arial" w:hAnsi="Arial" w:cs="Arial"/>
          <w:sz w:val="22"/>
          <w:szCs w:val="22"/>
        </w:rPr>
        <w:t xml:space="preserve">sorgt </w:t>
      </w:r>
      <w:r w:rsidR="00855BF1">
        <w:rPr>
          <w:rFonts w:ascii="Arial" w:hAnsi="Arial" w:cs="Arial"/>
          <w:sz w:val="22"/>
          <w:szCs w:val="22"/>
        </w:rPr>
        <w:t xml:space="preserve">zudem </w:t>
      </w:r>
      <w:r w:rsidR="00215042" w:rsidRPr="00EA7FF7">
        <w:rPr>
          <w:rFonts w:ascii="Arial" w:hAnsi="Arial" w:cs="Arial"/>
          <w:sz w:val="22"/>
          <w:szCs w:val="22"/>
        </w:rPr>
        <w:t xml:space="preserve">dafür, dass </w:t>
      </w:r>
      <w:r w:rsidR="009D2FF1">
        <w:rPr>
          <w:rFonts w:ascii="Arial" w:hAnsi="Arial" w:cs="Arial"/>
          <w:sz w:val="22"/>
          <w:szCs w:val="22"/>
        </w:rPr>
        <w:t xml:space="preserve">das </w:t>
      </w:r>
      <w:r w:rsidR="00855BF1">
        <w:rPr>
          <w:rFonts w:ascii="Arial" w:hAnsi="Arial" w:cs="Arial"/>
          <w:sz w:val="22"/>
          <w:szCs w:val="22"/>
        </w:rPr>
        <w:t xml:space="preserve">ausgeworfene </w:t>
      </w:r>
      <w:r w:rsidR="00F23838">
        <w:rPr>
          <w:rFonts w:ascii="Arial" w:hAnsi="Arial" w:cs="Arial"/>
          <w:sz w:val="22"/>
          <w:szCs w:val="22"/>
        </w:rPr>
        <w:t>Blut aus der Körperschlagader nicht zurück ins Herz fließ</w:t>
      </w:r>
      <w:r w:rsidR="00681E93">
        <w:rPr>
          <w:rFonts w:ascii="Arial" w:hAnsi="Arial" w:cs="Arial"/>
          <w:sz w:val="22"/>
          <w:szCs w:val="22"/>
        </w:rPr>
        <w:t>en kann</w:t>
      </w:r>
      <w:r w:rsidR="00215042" w:rsidRPr="00EA7FF7">
        <w:rPr>
          <w:rFonts w:ascii="Arial" w:hAnsi="Arial" w:cs="Arial"/>
          <w:sz w:val="22"/>
          <w:szCs w:val="22"/>
        </w:rPr>
        <w:t xml:space="preserve">. Schließt </w:t>
      </w:r>
      <w:r w:rsidR="00357AE1">
        <w:rPr>
          <w:rFonts w:ascii="Arial" w:hAnsi="Arial" w:cs="Arial"/>
          <w:sz w:val="22"/>
          <w:szCs w:val="22"/>
        </w:rPr>
        <w:t>die</w:t>
      </w:r>
      <w:r w:rsidR="00681E93">
        <w:rPr>
          <w:rFonts w:ascii="Arial" w:hAnsi="Arial" w:cs="Arial"/>
          <w:sz w:val="22"/>
          <w:szCs w:val="22"/>
        </w:rPr>
        <w:t>se</w:t>
      </w:r>
      <w:r w:rsidR="00215042" w:rsidRPr="00EA7FF7">
        <w:rPr>
          <w:rFonts w:ascii="Arial" w:hAnsi="Arial" w:cs="Arial"/>
          <w:sz w:val="22"/>
          <w:szCs w:val="22"/>
        </w:rPr>
        <w:t xml:space="preserve"> </w:t>
      </w:r>
      <w:r w:rsidR="00787995">
        <w:rPr>
          <w:rFonts w:ascii="Arial" w:hAnsi="Arial" w:cs="Arial"/>
          <w:sz w:val="22"/>
          <w:szCs w:val="22"/>
        </w:rPr>
        <w:t>Herz</w:t>
      </w:r>
      <w:r w:rsidR="00357AE1">
        <w:rPr>
          <w:rFonts w:ascii="Arial" w:hAnsi="Arial" w:cs="Arial"/>
          <w:sz w:val="22"/>
          <w:szCs w:val="22"/>
        </w:rPr>
        <w:t>k</w:t>
      </w:r>
      <w:r w:rsidR="00215042" w:rsidRPr="00EA7FF7">
        <w:rPr>
          <w:rFonts w:ascii="Arial" w:hAnsi="Arial" w:cs="Arial"/>
          <w:sz w:val="22"/>
          <w:szCs w:val="22"/>
        </w:rPr>
        <w:t xml:space="preserve">lappe nicht mehr </w:t>
      </w:r>
      <w:r w:rsidR="00FF3695">
        <w:rPr>
          <w:rFonts w:ascii="Arial" w:hAnsi="Arial" w:cs="Arial"/>
          <w:sz w:val="22"/>
          <w:szCs w:val="22"/>
        </w:rPr>
        <w:t>vollständig</w:t>
      </w:r>
      <w:r w:rsidR="00215042" w:rsidRPr="00EA7FF7">
        <w:rPr>
          <w:rFonts w:ascii="Arial" w:hAnsi="Arial" w:cs="Arial"/>
          <w:sz w:val="22"/>
          <w:szCs w:val="22"/>
        </w:rPr>
        <w:t>, spri</w:t>
      </w:r>
      <w:r w:rsidR="00215042">
        <w:rPr>
          <w:rFonts w:ascii="Arial" w:hAnsi="Arial" w:cs="Arial"/>
          <w:sz w:val="22"/>
          <w:szCs w:val="22"/>
        </w:rPr>
        <w:t xml:space="preserve">cht man von einer </w:t>
      </w:r>
      <w:r w:rsidR="00215042">
        <w:rPr>
          <w:rFonts w:ascii="Arial" w:hAnsi="Arial" w:cs="Arial"/>
          <w:sz w:val="22"/>
          <w:szCs w:val="22"/>
        </w:rPr>
        <w:lastRenderedPageBreak/>
        <w:t>Aortenklappen-I</w:t>
      </w:r>
      <w:r w:rsidR="00215042" w:rsidRPr="00EA7FF7">
        <w:rPr>
          <w:rFonts w:ascii="Arial" w:hAnsi="Arial" w:cs="Arial"/>
          <w:sz w:val="22"/>
          <w:szCs w:val="22"/>
        </w:rPr>
        <w:t>nsuffizienz. Die Verengung der Aortenklappe</w:t>
      </w:r>
      <w:r w:rsidR="00202E23">
        <w:rPr>
          <w:rFonts w:ascii="Arial" w:hAnsi="Arial" w:cs="Arial"/>
          <w:sz w:val="22"/>
          <w:szCs w:val="22"/>
        </w:rPr>
        <w:t xml:space="preserve">, zumeist </w:t>
      </w:r>
      <w:r w:rsidR="009268DE">
        <w:rPr>
          <w:rFonts w:ascii="Arial" w:hAnsi="Arial" w:cs="Arial"/>
          <w:sz w:val="22"/>
          <w:szCs w:val="22"/>
        </w:rPr>
        <w:t>durch</w:t>
      </w:r>
      <w:r w:rsidR="00202E23">
        <w:rPr>
          <w:rFonts w:ascii="Arial" w:hAnsi="Arial" w:cs="Arial"/>
          <w:sz w:val="22"/>
          <w:szCs w:val="22"/>
        </w:rPr>
        <w:t xml:space="preserve"> altersbedingten</w:t>
      </w:r>
      <w:r w:rsidR="009268DE">
        <w:rPr>
          <w:rFonts w:ascii="Arial" w:hAnsi="Arial" w:cs="Arial"/>
          <w:sz w:val="22"/>
          <w:szCs w:val="22"/>
        </w:rPr>
        <w:t xml:space="preserve"> Verschleiß</w:t>
      </w:r>
      <w:r w:rsidR="00215042" w:rsidRPr="00EA7FF7">
        <w:rPr>
          <w:rFonts w:ascii="Arial" w:hAnsi="Arial" w:cs="Arial"/>
          <w:sz w:val="22"/>
          <w:szCs w:val="22"/>
        </w:rPr>
        <w:t xml:space="preserve"> </w:t>
      </w:r>
      <w:r w:rsidR="00681E93">
        <w:rPr>
          <w:rFonts w:ascii="Arial" w:hAnsi="Arial" w:cs="Arial"/>
          <w:sz w:val="22"/>
          <w:szCs w:val="22"/>
        </w:rPr>
        <w:t xml:space="preserve">auf Grund von </w:t>
      </w:r>
      <w:r w:rsidR="009268DE">
        <w:rPr>
          <w:rFonts w:ascii="Arial" w:hAnsi="Arial" w:cs="Arial"/>
          <w:sz w:val="22"/>
          <w:szCs w:val="22"/>
        </w:rPr>
        <w:t>Einlagerungen bzw. Verkalkungen</w:t>
      </w:r>
      <w:r w:rsidR="00095AE9">
        <w:rPr>
          <w:rFonts w:ascii="Arial" w:hAnsi="Arial" w:cs="Arial"/>
          <w:sz w:val="22"/>
          <w:szCs w:val="22"/>
        </w:rPr>
        <w:t xml:space="preserve"> verursacht</w:t>
      </w:r>
      <w:r w:rsidR="00291C2B">
        <w:rPr>
          <w:rFonts w:ascii="Arial" w:hAnsi="Arial" w:cs="Arial"/>
          <w:sz w:val="22"/>
          <w:szCs w:val="22"/>
        </w:rPr>
        <w:t>,</w:t>
      </w:r>
      <w:r w:rsidR="004D71F2">
        <w:rPr>
          <w:rFonts w:ascii="Arial" w:hAnsi="Arial" w:cs="Arial"/>
          <w:sz w:val="22"/>
          <w:szCs w:val="22"/>
        </w:rPr>
        <w:t xml:space="preserve"> </w:t>
      </w:r>
      <w:r w:rsidR="00215042" w:rsidRPr="00EA7FF7">
        <w:rPr>
          <w:rFonts w:ascii="Arial" w:hAnsi="Arial" w:cs="Arial"/>
          <w:sz w:val="22"/>
          <w:szCs w:val="22"/>
        </w:rPr>
        <w:t>wird als Aortenklappen</w:t>
      </w:r>
      <w:r w:rsidR="00215042">
        <w:rPr>
          <w:rFonts w:ascii="Arial" w:hAnsi="Arial" w:cs="Arial"/>
          <w:sz w:val="22"/>
          <w:szCs w:val="22"/>
        </w:rPr>
        <w:t xml:space="preserve">-Stenose bezeichnet“, </w:t>
      </w:r>
      <w:r w:rsidR="00A10E3E">
        <w:rPr>
          <w:rFonts w:ascii="Arial" w:hAnsi="Arial" w:cs="Arial"/>
          <w:sz w:val="22"/>
          <w:szCs w:val="22"/>
        </w:rPr>
        <w:t xml:space="preserve">so </w:t>
      </w:r>
      <w:r w:rsidR="00681E93">
        <w:rPr>
          <w:rFonts w:ascii="Arial" w:hAnsi="Arial" w:cs="Arial"/>
          <w:sz w:val="22"/>
          <w:szCs w:val="22"/>
        </w:rPr>
        <w:t xml:space="preserve">Prof. </w:t>
      </w:r>
      <w:r w:rsidR="00A10E3E">
        <w:rPr>
          <w:rFonts w:ascii="Arial" w:hAnsi="Arial" w:cs="Arial"/>
          <w:sz w:val="22"/>
          <w:szCs w:val="22"/>
        </w:rPr>
        <w:t>Welz weiter</w:t>
      </w:r>
      <w:r w:rsidR="00215042">
        <w:rPr>
          <w:rFonts w:ascii="Arial" w:hAnsi="Arial" w:cs="Arial"/>
          <w:sz w:val="22"/>
          <w:szCs w:val="22"/>
        </w:rPr>
        <w:t>.</w:t>
      </w:r>
      <w:r w:rsidR="00B06437">
        <w:rPr>
          <w:rFonts w:ascii="Arial" w:hAnsi="Arial" w:cs="Arial"/>
          <w:sz w:val="22"/>
          <w:szCs w:val="22"/>
        </w:rPr>
        <w:t xml:space="preserve"> </w:t>
      </w:r>
      <w:r w:rsidRPr="00EA7FF7">
        <w:rPr>
          <w:rFonts w:ascii="Arial" w:hAnsi="Arial" w:cs="Arial"/>
          <w:sz w:val="22"/>
          <w:szCs w:val="22"/>
        </w:rPr>
        <w:t xml:space="preserve">Unbehandelt führen </w:t>
      </w:r>
      <w:r w:rsidR="004D71F2">
        <w:rPr>
          <w:rFonts w:ascii="Arial" w:hAnsi="Arial" w:cs="Arial"/>
          <w:sz w:val="22"/>
          <w:szCs w:val="22"/>
        </w:rPr>
        <w:t xml:space="preserve">sowohl die </w:t>
      </w:r>
      <w:r w:rsidRPr="00EA7FF7">
        <w:rPr>
          <w:rFonts w:ascii="Arial" w:hAnsi="Arial" w:cs="Arial"/>
          <w:sz w:val="22"/>
          <w:szCs w:val="22"/>
        </w:rPr>
        <w:t>Aortenklappen</w:t>
      </w:r>
      <w:r w:rsidR="00011329">
        <w:rPr>
          <w:rFonts w:ascii="Arial" w:hAnsi="Arial" w:cs="Arial"/>
          <w:sz w:val="22"/>
          <w:szCs w:val="22"/>
        </w:rPr>
        <w:t>-S</w:t>
      </w:r>
      <w:r w:rsidRPr="00EA7FF7">
        <w:rPr>
          <w:rFonts w:ascii="Arial" w:hAnsi="Arial" w:cs="Arial"/>
          <w:sz w:val="22"/>
          <w:szCs w:val="22"/>
        </w:rPr>
        <w:t xml:space="preserve">tenose </w:t>
      </w:r>
      <w:r w:rsidR="004D71F2">
        <w:rPr>
          <w:rFonts w:ascii="Arial" w:hAnsi="Arial" w:cs="Arial"/>
          <w:sz w:val="22"/>
          <w:szCs w:val="22"/>
        </w:rPr>
        <w:t>als auch die</w:t>
      </w:r>
      <w:r w:rsidRPr="00EA7FF7">
        <w:rPr>
          <w:rFonts w:ascii="Arial" w:hAnsi="Arial" w:cs="Arial"/>
          <w:sz w:val="22"/>
          <w:szCs w:val="22"/>
        </w:rPr>
        <w:t xml:space="preserve"> Aortenklappen</w:t>
      </w:r>
      <w:r w:rsidR="00011329">
        <w:rPr>
          <w:rFonts w:ascii="Arial" w:hAnsi="Arial" w:cs="Arial"/>
          <w:sz w:val="22"/>
          <w:szCs w:val="22"/>
        </w:rPr>
        <w:t>-I</w:t>
      </w:r>
      <w:r w:rsidRPr="00EA7FF7">
        <w:rPr>
          <w:rFonts w:ascii="Arial" w:hAnsi="Arial" w:cs="Arial"/>
          <w:sz w:val="22"/>
          <w:szCs w:val="22"/>
        </w:rPr>
        <w:t xml:space="preserve">nsuffizienz </w:t>
      </w:r>
      <w:r>
        <w:rPr>
          <w:rFonts w:ascii="Arial" w:hAnsi="Arial" w:cs="Arial"/>
          <w:sz w:val="22"/>
          <w:szCs w:val="22"/>
        </w:rPr>
        <w:t xml:space="preserve">zu einer </w:t>
      </w:r>
      <w:r w:rsidR="009916E9">
        <w:rPr>
          <w:rFonts w:ascii="Arial" w:hAnsi="Arial" w:cs="Arial"/>
          <w:sz w:val="22"/>
          <w:szCs w:val="22"/>
        </w:rPr>
        <w:t xml:space="preserve">nicht </w:t>
      </w:r>
      <w:r w:rsidR="0001385B">
        <w:rPr>
          <w:rFonts w:ascii="Arial" w:hAnsi="Arial" w:cs="Arial"/>
          <w:sz w:val="22"/>
          <w:szCs w:val="22"/>
        </w:rPr>
        <w:t>physiolog</w:t>
      </w:r>
      <w:r w:rsidR="00896444">
        <w:rPr>
          <w:rFonts w:ascii="Arial" w:hAnsi="Arial" w:cs="Arial"/>
          <w:sz w:val="22"/>
          <w:szCs w:val="22"/>
        </w:rPr>
        <w:t>i</w:t>
      </w:r>
      <w:r w:rsidR="004179DA">
        <w:rPr>
          <w:rFonts w:ascii="Arial" w:hAnsi="Arial" w:cs="Arial"/>
          <w:sz w:val="22"/>
          <w:szCs w:val="22"/>
        </w:rPr>
        <w:t>s</w:t>
      </w:r>
      <w:r w:rsidR="00896444">
        <w:rPr>
          <w:rFonts w:ascii="Arial" w:hAnsi="Arial" w:cs="Arial"/>
          <w:sz w:val="22"/>
          <w:szCs w:val="22"/>
        </w:rPr>
        <w:t>chen Bel</w:t>
      </w:r>
      <w:r>
        <w:rPr>
          <w:rFonts w:ascii="Arial" w:hAnsi="Arial" w:cs="Arial"/>
          <w:sz w:val="22"/>
          <w:szCs w:val="22"/>
        </w:rPr>
        <w:t xml:space="preserve">astung des </w:t>
      </w:r>
      <w:r w:rsidR="00C83F4D">
        <w:rPr>
          <w:rFonts w:ascii="Arial" w:hAnsi="Arial" w:cs="Arial"/>
          <w:sz w:val="22"/>
          <w:szCs w:val="22"/>
        </w:rPr>
        <w:t xml:space="preserve">Herzmuskels. </w:t>
      </w:r>
      <w:r w:rsidRPr="00EA7FF7">
        <w:rPr>
          <w:rFonts w:ascii="Arial" w:hAnsi="Arial" w:cs="Arial"/>
          <w:sz w:val="22"/>
          <w:szCs w:val="22"/>
        </w:rPr>
        <w:t xml:space="preserve">In </w:t>
      </w:r>
      <w:r w:rsidR="000B5DBE">
        <w:rPr>
          <w:rFonts w:ascii="Arial" w:hAnsi="Arial" w:cs="Arial"/>
          <w:sz w:val="22"/>
          <w:szCs w:val="22"/>
        </w:rPr>
        <w:t>Abhängigkeit von der</w:t>
      </w:r>
      <w:r w:rsidR="00896444">
        <w:rPr>
          <w:rFonts w:ascii="Arial" w:hAnsi="Arial" w:cs="Arial"/>
          <w:sz w:val="22"/>
          <w:szCs w:val="22"/>
        </w:rPr>
        <w:t xml:space="preserve"> Symptomatik der Patienten und der Schwere der Erkrankung </w:t>
      </w:r>
      <w:r w:rsidRPr="00EA7FF7">
        <w:rPr>
          <w:rFonts w:ascii="Arial" w:hAnsi="Arial" w:cs="Arial"/>
          <w:sz w:val="22"/>
          <w:szCs w:val="22"/>
        </w:rPr>
        <w:t xml:space="preserve">muss die </w:t>
      </w:r>
      <w:r w:rsidR="002750D6">
        <w:rPr>
          <w:rFonts w:ascii="Arial" w:hAnsi="Arial" w:cs="Arial"/>
          <w:sz w:val="22"/>
          <w:szCs w:val="22"/>
        </w:rPr>
        <w:t xml:space="preserve">funktionsuntüchtige </w:t>
      </w:r>
      <w:r w:rsidRPr="00EA7FF7">
        <w:rPr>
          <w:rFonts w:ascii="Arial" w:hAnsi="Arial" w:cs="Arial"/>
          <w:sz w:val="22"/>
          <w:szCs w:val="22"/>
        </w:rPr>
        <w:t xml:space="preserve">Aortenklappe </w:t>
      </w:r>
      <w:r w:rsidR="00B36F2B">
        <w:rPr>
          <w:rFonts w:ascii="Arial" w:hAnsi="Arial" w:cs="Arial"/>
          <w:sz w:val="22"/>
          <w:szCs w:val="22"/>
        </w:rPr>
        <w:t xml:space="preserve">in einem </w:t>
      </w:r>
      <w:r w:rsidR="00681E93">
        <w:rPr>
          <w:rFonts w:ascii="Arial" w:hAnsi="Arial" w:cs="Arial"/>
          <w:sz w:val="22"/>
          <w:szCs w:val="22"/>
        </w:rPr>
        <w:t xml:space="preserve">invasiven </w:t>
      </w:r>
      <w:r w:rsidR="00B36F2B">
        <w:rPr>
          <w:rFonts w:ascii="Arial" w:hAnsi="Arial" w:cs="Arial"/>
          <w:sz w:val="22"/>
          <w:szCs w:val="22"/>
        </w:rPr>
        <w:t xml:space="preserve">Eingriff </w:t>
      </w:r>
      <w:r w:rsidRPr="00EA7FF7">
        <w:rPr>
          <w:rFonts w:ascii="Arial" w:hAnsi="Arial" w:cs="Arial"/>
          <w:sz w:val="22"/>
          <w:szCs w:val="22"/>
        </w:rPr>
        <w:t>durch eine Herzklappe</w:t>
      </w:r>
      <w:r w:rsidR="000124B5">
        <w:rPr>
          <w:rFonts w:ascii="Arial" w:hAnsi="Arial" w:cs="Arial"/>
          <w:sz w:val="22"/>
          <w:szCs w:val="22"/>
        </w:rPr>
        <w:t>nprothese</w:t>
      </w:r>
      <w:r w:rsidRPr="00EA7FF7">
        <w:rPr>
          <w:rFonts w:ascii="Arial" w:hAnsi="Arial" w:cs="Arial"/>
          <w:sz w:val="22"/>
          <w:szCs w:val="22"/>
        </w:rPr>
        <w:t xml:space="preserve"> ersetzt werden.</w:t>
      </w:r>
    </w:p>
    <w:p w14:paraId="527A6601" w14:textId="77777777" w:rsidR="00F35333" w:rsidRDefault="00F35333" w:rsidP="00AF3A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8036A" w14:textId="310BC077" w:rsidR="00B06437" w:rsidRPr="001414D5" w:rsidRDefault="00C83F4D" w:rsidP="00AF3A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 der Aortenklappen</w:t>
      </w:r>
      <w:r w:rsidR="006725BF">
        <w:rPr>
          <w:rFonts w:ascii="Arial" w:hAnsi="Arial" w:cs="Arial"/>
          <w:sz w:val="22"/>
          <w:szCs w:val="22"/>
        </w:rPr>
        <w:t>-S</w:t>
      </w:r>
      <w:r>
        <w:rPr>
          <w:rFonts w:ascii="Arial" w:hAnsi="Arial" w:cs="Arial"/>
          <w:sz w:val="22"/>
          <w:szCs w:val="22"/>
        </w:rPr>
        <w:t>tenose ist die Mitralklappen-</w:t>
      </w:r>
      <w:r w:rsidRPr="001414D5">
        <w:rPr>
          <w:rFonts w:ascii="Arial" w:hAnsi="Arial" w:cs="Arial"/>
          <w:sz w:val="22"/>
          <w:szCs w:val="22"/>
        </w:rPr>
        <w:t xml:space="preserve">Insuffizienz die </w:t>
      </w:r>
      <w:r w:rsidR="00BB298C">
        <w:rPr>
          <w:rFonts w:ascii="Arial" w:hAnsi="Arial" w:cs="Arial"/>
          <w:sz w:val="22"/>
          <w:szCs w:val="22"/>
        </w:rPr>
        <w:t>zweit</w:t>
      </w:r>
      <w:r>
        <w:rPr>
          <w:rFonts w:ascii="Arial" w:hAnsi="Arial" w:cs="Arial"/>
          <w:sz w:val="22"/>
          <w:szCs w:val="22"/>
        </w:rPr>
        <w:t>häufigste</w:t>
      </w:r>
      <w:r w:rsidRPr="001414D5">
        <w:rPr>
          <w:rFonts w:ascii="Arial" w:hAnsi="Arial" w:cs="Arial"/>
          <w:sz w:val="22"/>
          <w:szCs w:val="22"/>
        </w:rPr>
        <w:t xml:space="preserve"> operationsbedürftige Herzklappen</w:t>
      </w:r>
      <w:r w:rsidR="00095AE9">
        <w:rPr>
          <w:rFonts w:ascii="Arial" w:hAnsi="Arial" w:cs="Arial"/>
          <w:sz w:val="22"/>
          <w:szCs w:val="22"/>
        </w:rPr>
        <w:t>-</w:t>
      </w:r>
      <w:r w:rsidRPr="001414D5">
        <w:rPr>
          <w:rFonts w:ascii="Arial" w:hAnsi="Arial" w:cs="Arial"/>
          <w:sz w:val="22"/>
          <w:szCs w:val="22"/>
        </w:rPr>
        <w:t xml:space="preserve">erkrankung. </w:t>
      </w:r>
      <w:r w:rsidR="00B06437">
        <w:rPr>
          <w:rFonts w:ascii="Arial" w:hAnsi="Arial" w:cs="Arial"/>
          <w:sz w:val="22"/>
          <w:szCs w:val="22"/>
        </w:rPr>
        <w:t>„</w:t>
      </w:r>
      <w:r w:rsidR="00B06437" w:rsidRPr="001414D5">
        <w:rPr>
          <w:rFonts w:ascii="Arial" w:hAnsi="Arial" w:cs="Arial"/>
          <w:sz w:val="22"/>
          <w:szCs w:val="22"/>
        </w:rPr>
        <w:t>Die Mitralklappe liegt zwischen dem linken V</w:t>
      </w:r>
      <w:r w:rsidR="00B06437">
        <w:rPr>
          <w:rFonts w:ascii="Arial" w:hAnsi="Arial" w:cs="Arial"/>
          <w:sz w:val="22"/>
          <w:szCs w:val="22"/>
        </w:rPr>
        <w:t xml:space="preserve">orhof und der </w:t>
      </w:r>
      <w:r w:rsidR="00AF1AD9">
        <w:rPr>
          <w:rFonts w:ascii="Arial" w:hAnsi="Arial" w:cs="Arial"/>
          <w:sz w:val="22"/>
          <w:szCs w:val="22"/>
        </w:rPr>
        <w:t>linken Herzkammer“, erläutert</w:t>
      </w:r>
      <w:r w:rsidR="00B06437">
        <w:rPr>
          <w:rFonts w:ascii="Arial" w:hAnsi="Arial" w:cs="Arial"/>
          <w:sz w:val="22"/>
          <w:szCs w:val="22"/>
        </w:rPr>
        <w:t xml:space="preserve"> Dr. </w:t>
      </w:r>
      <w:r w:rsidR="00D030A8">
        <w:rPr>
          <w:rFonts w:ascii="Arial" w:hAnsi="Arial" w:cs="Arial"/>
          <w:sz w:val="22"/>
          <w:szCs w:val="22"/>
        </w:rPr>
        <w:t xml:space="preserve">Andreas </w:t>
      </w:r>
      <w:r w:rsidR="00F210D3">
        <w:rPr>
          <w:rFonts w:ascii="Arial" w:hAnsi="Arial" w:cs="Arial"/>
          <w:sz w:val="22"/>
          <w:szCs w:val="22"/>
        </w:rPr>
        <w:t>Beckmann</w:t>
      </w:r>
      <w:r w:rsidR="00B06437">
        <w:rPr>
          <w:rFonts w:ascii="Arial" w:hAnsi="Arial" w:cs="Arial"/>
          <w:sz w:val="22"/>
          <w:szCs w:val="22"/>
        </w:rPr>
        <w:t xml:space="preserve">, </w:t>
      </w:r>
      <w:r w:rsidR="00F210D3">
        <w:rPr>
          <w:rFonts w:ascii="Arial" w:hAnsi="Arial" w:cs="Arial"/>
          <w:sz w:val="22"/>
          <w:szCs w:val="22"/>
        </w:rPr>
        <w:t>Geschäftsführer</w:t>
      </w:r>
      <w:r w:rsidR="00B06437">
        <w:rPr>
          <w:rFonts w:ascii="Arial" w:hAnsi="Arial" w:cs="Arial"/>
          <w:sz w:val="22"/>
          <w:szCs w:val="22"/>
        </w:rPr>
        <w:t xml:space="preserve"> der DGTHG. „</w:t>
      </w:r>
      <w:r w:rsidR="00B06437" w:rsidRPr="001414D5">
        <w:rPr>
          <w:rFonts w:ascii="Arial" w:hAnsi="Arial" w:cs="Arial"/>
          <w:sz w:val="22"/>
          <w:szCs w:val="22"/>
        </w:rPr>
        <w:t>Mit ihren beiden</w:t>
      </w:r>
      <w:r w:rsidR="005B5002">
        <w:rPr>
          <w:rFonts w:ascii="Arial" w:hAnsi="Arial" w:cs="Arial"/>
          <w:sz w:val="22"/>
          <w:szCs w:val="22"/>
        </w:rPr>
        <w:t>,</w:t>
      </w:r>
      <w:r w:rsidR="00B06437" w:rsidRPr="001414D5">
        <w:rPr>
          <w:rFonts w:ascii="Arial" w:hAnsi="Arial" w:cs="Arial"/>
          <w:sz w:val="22"/>
          <w:szCs w:val="22"/>
        </w:rPr>
        <w:t xml:space="preserve"> </w:t>
      </w:r>
      <w:r w:rsidR="009D701D">
        <w:rPr>
          <w:rFonts w:ascii="Arial" w:hAnsi="Arial" w:cs="Arial"/>
          <w:sz w:val="22"/>
          <w:szCs w:val="22"/>
        </w:rPr>
        <w:t>an Sehnenfäden aufgehängten</w:t>
      </w:r>
      <w:r w:rsidR="00B06437" w:rsidRPr="001414D5">
        <w:rPr>
          <w:rFonts w:ascii="Arial" w:hAnsi="Arial" w:cs="Arial"/>
          <w:sz w:val="22"/>
          <w:szCs w:val="22"/>
        </w:rPr>
        <w:t xml:space="preserve"> </w:t>
      </w:r>
      <w:r w:rsidR="00A63CD4">
        <w:rPr>
          <w:rFonts w:ascii="Arial" w:hAnsi="Arial" w:cs="Arial"/>
          <w:sz w:val="22"/>
          <w:szCs w:val="22"/>
        </w:rPr>
        <w:t>Herzk</w:t>
      </w:r>
      <w:r w:rsidR="009D701D">
        <w:rPr>
          <w:rFonts w:ascii="Arial" w:hAnsi="Arial" w:cs="Arial"/>
          <w:sz w:val="22"/>
          <w:szCs w:val="22"/>
        </w:rPr>
        <w:t>lappen-Segeln</w:t>
      </w:r>
      <w:r w:rsidR="005B5002">
        <w:rPr>
          <w:rFonts w:ascii="Arial" w:hAnsi="Arial" w:cs="Arial"/>
          <w:sz w:val="22"/>
          <w:szCs w:val="22"/>
        </w:rPr>
        <w:t>,</w:t>
      </w:r>
      <w:r w:rsidR="00B06437" w:rsidRPr="001414D5">
        <w:rPr>
          <w:rFonts w:ascii="Arial" w:hAnsi="Arial" w:cs="Arial"/>
          <w:sz w:val="22"/>
          <w:szCs w:val="22"/>
        </w:rPr>
        <w:t xml:space="preserve"> </w:t>
      </w:r>
      <w:r w:rsidR="00B06437">
        <w:rPr>
          <w:rFonts w:ascii="Arial" w:hAnsi="Arial" w:cs="Arial"/>
          <w:sz w:val="22"/>
          <w:szCs w:val="22"/>
        </w:rPr>
        <w:t xml:space="preserve">fungiert sie </w:t>
      </w:r>
      <w:r w:rsidR="00E54AB1">
        <w:rPr>
          <w:rFonts w:ascii="Arial" w:hAnsi="Arial" w:cs="Arial"/>
          <w:sz w:val="22"/>
          <w:szCs w:val="22"/>
        </w:rPr>
        <w:t>als</w:t>
      </w:r>
      <w:r w:rsidR="00B06437">
        <w:rPr>
          <w:rFonts w:ascii="Arial" w:hAnsi="Arial" w:cs="Arial"/>
          <w:sz w:val="22"/>
          <w:szCs w:val="22"/>
        </w:rPr>
        <w:t xml:space="preserve"> </w:t>
      </w:r>
      <w:r w:rsidR="00B06437" w:rsidRPr="001414D5">
        <w:rPr>
          <w:rFonts w:ascii="Arial" w:hAnsi="Arial" w:cs="Arial"/>
          <w:sz w:val="22"/>
          <w:szCs w:val="22"/>
        </w:rPr>
        <w:t xml:space="preserve">Ventil </w:t>
      </w:r>
      <w:r w:rsidR="00E54AB1">
        <w:rPr>
          <w:rFonts w:ascii="Arial" w:hAnsi="Arial" w:cs="Arial"/>
          <w:sz w:val="22"/>
          <w:szCs w:val="22"/>
        </w:rPr>
        <w:t xml:space="preserve">zwischen dem linken Vorhof und der linken Herzkammer </w:t>
      </w:r>
      <w:r w:rsidR="00B06437">
        <w:rPr>
          <w:rFonts w:ascii="Arial" w:hAnsi="Arial" w:cs="Arial"/>
          <w:sz w:val="22"/>
          <w:szCs w:val="22"/>
        </w:rPr>
        <w:t xml:space="preserve">und sorgt </w:t>
      </w:r>
      <w:r w:rsidR="00B06437" w:rsidRPr="001414D5">
        <w:rPr>
          <w:rFonts w:ascii="Arial" w:hAnsi="Arial" w:cs="Arial"/>
          <w:sz w:val="22"/>
          <w:szCs w:val="22"/>
        </w:rPr>
        <w:t xml:space="preserve">dafür, dass das </w:t>
      </w:r>
      <w:r w:rsidR="00D84C5F">
        <w:rPr>
          <w:rFonts w:ascii="Arial" w:hAnsi="Arial" w:cs="Arial"/>
          <w:sz w:val="22"/>
          <w:szCs w:val="22"/>
        </w:rPr>
        <w:t xml:space="preserve">in den Lungen </w:t>
      </w:r>
      <w:r w:rsidR="00B06437">
        <w:rPr>
          <w:rFonts w:ascii="Arial" w:hAnsi="Arial" w:cs="Arial"/>
          <w:sz w:val="22"/>
          <w:szCs w:val="22"/>
        </w:rPr>
        <w:t xml:space="preserve">mit Sauerstoff angereicherte </w:t>
      </w:r>
      <w:r w:rsidR="00D84C5F">
        <w:rPr>
          <w:rFonts w:ascii="Arial" w:hAnsi="Arial" w:cs="Arial"/>
          <w:sz w:val="22"/>
          <w:szCs w:val="22"/>
        </w:rPr>
        <w:t>Blut</w:t>
      </w:r>
      <w:r w:rsidR="00B06437" w:rsidRPr="001414D5">
        <w:rPr>
          <w:rFonts w:ascii="Arial" w:hAnsi="Arial" w:cs="Arial"/>
          <w:sz w:val="22"/>
          <w:szCs w:val="22"/>
        </w:rPr>
        <w:t xml:space="preserve"> </w:t>
      </w:r>
      <w:r w:rsidR="00681E93">
        <w:rPr>
          <w:rFonts w:ascii="Arial" w:hAnsi="Arial" w:cs="Arial"/>
          <w:sz w:val="22"/>
          <w:szCs w:val="22"/>
        </w:rPr>
        <w:t xml:space="preserve">über die linke Herzkammer </w:t>
      </w:r>
      <w:r w:rsidR="00B06437" w:rsidRPr="001414D5">
        <w:rPr>
          <w:rFonts w:ascii="Arial" w:hAnsi="Arial" w:cs="Arial"/>
          <w:sz w:val="22"/>
          <w:szCs w:val="22"/>
        </w:rPr>
        <w:t xml:space="preserve">in den Körper </w:t>
      </w:r>
      <w:r w:rsidR="00681E93">
        <w:rPr>
          <w:rFonts w:ascii="Arial" w:hAnsi="Arial" w:cs="Arial"/>
          <w:sz w:val="22"/>
          <w:szCs w:val="22"/>
        </w:rPr>
        <w:t xml:space="preserve">gelangt </w:t>
      </w:r>
      <w:r w:rsidR="00B06437" w:rsidRPr="001414D5">
        <w:rPr>
          <w:rFonts w:ascii="Arial" w:hAnsi="Arial" w:cs="Arial"/>
          <w:sz w:val="22"/>
          <w:szCs w:val="22"/>
        </w:rPr>
        <w:t>und ni</w:t>
      </w:r>
      <w:r w:rsidR="00B06437">
        <w:rPr>
          <w:rFonts w:ascii="Arial" w:hAnsi="Arial" w:cs="Arial"/>
          <w:sz w:val="22"/>
          <w:szCs w:val="22"/>
        </w:rPr>
        <w:t>cht wieder zu</w:t>
      </w:r>
      <w:r w:rsidR="00681E93">
        <w:rPr>
          <w:rFonts w:ascii="Arial" w:hAnsi="Arial" w:cs="Arial"/>
          <w:sz w:val="22"/>
          <w:szCs w:val="22"/>
        </w:rPr>
        <w:t>rück in</w:t>
      </w:r>
      <w:r w:rsidR="00B06437">
        <w:rPr>
          <w:rFonts w:ascii="Arial" w:hAnsi="Arial" w:cs="Arial"/>
          <w:sz w:val="22"/>
          <w:szCs w:val="22"/>
        </w:rPr>
        <w:t xml:space="preserve"> </w:t>
      </w:r>
      <w:r w:rsidR="005B5002">
        <w:rPr>
          <w:rFonts w:ascii="Arial" w:hAnsi="Arial" w:cs="Arial"/>
          <w:sz w:val="22"/>
          <w:szCs w:val="22"/>
        </w:rPr>
        <w:t xml:space="preserve">die </w:t>
      </w:r>
      <w:r w:rsidR="00B06437">
        <w:rPr>
          <w:rFonts w:ascii="Arial" w:hAnsi="Arial" w:cs="Arial"/>
          <w:sz w:val="22"/>
          <w:szCs w:val="22"/>
        </w:rPr>
        <w:t>Lungen fließt.</w:t>
      </w:r>
      <w:r w:rsidR="00EE6FCF">
        <w:rPr>
          <w:rFonts w:ascii="Arial" w:hAnsi="Arial" w:cs="Arial"/>
          <w:sz w:val="22"/>
          <w:szCs w:val="22"/>
        </w:rPr>
        <w:t xml:space="preserve"> </w:t>
      </w:r>
      <w:r w:rsidR="005A3EEB">
        <w:rPr>
          <w:rFonts w:ascii="Arial" w:hAnsi="Arial" w:cs="Arial"/>
          <w:sz w:val="22"/>
          <w:szCs w:val="22"/>
        </w:rPr>
        <w:t xml:space="preserve">Ist die Mitralklappe undicht, spricht man von Mitralklappen-Insuffizienz“, so Herzchirurg </w:t>
      </w:r>
      <w:r w:rsidR="00F210D3">
        <w:rPr>
          <w:rFonts w:ascii="Arial" w:hAnsi="Arial" w:cs="Arial"/>
          <w:sz w:val="22"/>
          <w:szCs w:val="22"/>
        </w:rPr>
        <w:t>Beckmann</w:t>
      </w:r>
      <w:r w:rsidR="005A3EEB">
        <w:rPr>
          <w:rFonts w:ascii="Arial" w:hAnsi="Arial" w:cs="Arial"/>
          <w:sz w:val="22"/>
          <w:szCs w:val="22"/>
        </w:rPr>
        <w:t xml:space="preserve">. </w:t>
      </w:r>
    </w:p>
    <w:p w14:paraId="1A7D056C" w14:textId="77777777" w:rsidR="003572DF" w:rsidRDefault="003572DF" w:rsidP="00AF3A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45AE04" w14:textId="12FDEBA8" w:rsidR="000320D8" w:rsidRDefault="005A5AD1" w:rsidP="00AF3AA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4B98">
        <w:rPr>
          <w:rFonts w:ascii="Arial" w:hAnsi="Arial" w:cs="Arial"/>
          <w:b/>
          <w:sz w:val="22"/>
          <w:szCs w:val="22"/>
        </w:rPr>
        <w:t>Alternative</w:t>
      </w:r>
      <w:r w:rsidR="00E746FA" w:rsidRPr="009F4B98">
        <w:rPr>
          <w:rFonts w:ascii="Arial" w:hAnsi="Arial" w:cs="Arial"/>
          <w:b/>
          <w:sz w:val="22"/>
          <w:szCs w:val="22"/>
        </w:rPr>
        <w:t xml:space="preserve"> </w:t>
      </w:r>
      <w:r w:rsidR="00E746FA">
        <w:rPr>
          <w:rFonts w:ascii="Arial" w:hAnsi="Arial" w:cs="Arial"/>
          <w:b/>
          <w:sz w:val="22"/>
          <w:szCs w:val="22"/>
        </w:rPr>
        <w:t>Ver</w:t>
      </w:r>
      <w:r w:rsidR="000320D8">
        <w:rPr>
          <w:rFonts w:ascii="Arial" w:hAnsi="Arial" w:cs="Arial"/>
          <w:b/>
          <w:sz w:val="22"/>
          <w:szCs w:val="22"/>
        </w:rPr>
        <w:t xml:space="preserve">fahren für </w:t>
      </w:r>
      <w:r w:rsidR="005070D2">
        <w:rPr>
          <w:rFonts w:ascii="Arial" w:hAnsi="Arial" w:cs="Arial"/>
          <w:b/>
          <w:sz w:val="22"/>
          <w:szCs w:val="22"/>
        </w:rPr>
        <w:t xml:space="preserve">betagte und </w:t>
      </w:r>
      <w:r w:rsidR="000320D8">
        <w:rPr>
          <w:rFonts w:ascii="Arial" w:hAnsi="Arial" w:cs="Arial"/>
          <w:b/>
          <w:sz w:val="22"/>
          <w:szCs w:val="22"/>
        </w:rPr>
        <w:t>Hochrisiko-Patienten</w:t>
      </w:r>
    </w:p>
    <w:p w14:paraId="1131A89F" w14:textId="32464F65" w:rsidR="00AD176C" w:rsidRDefault="005070D2" w:rsidP="00AF3A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5AE9">
        <w:rPr>
          <w:rFonts w:ascii="Arial" w:hAnsi="Arial" w:cs="Arial"/>
          <w:sz w:val="22"/>
          <w:szCs w:val="22"/>
        </w:rPr>
        <w:t xml:space="preserve">Für </w:t>
      </w:r>
      <w:r w:rsidR="00D21083" w:rsidRPr="00095AE9">
        <w:rPr>
          <w:rFonts w:ascii="Arial" w:hAnsi="Arial" w:cs="Arial"/>
          <w:sz w:val="22"/>
          <w:szCs w:val="22"/>
        </w:rPr>
        <w:t xml:space="preserve">betagte </w:t>
      </w:r>
      <w:r w:rsidR="008A4B65" w:rsidRPr="00095AE9">
        <w:rPr>
          <w:rFonts w:ascii="Arial" w:hAnsi="Arial" w:cs="Arial"/>
          <w:sz w:val="22"/>
          <w:szCs w:val="22"/>
        </w:rPr>
        <w:t>Pat</w:t>
      </w:r>
      <w:r w:rsidR="00786D49" w:rsidRPr="00095AE9">
        <w:rPr>
          <w:rFonts w:ascii="Arial" w:hAnsi="Arial" w:cs="Arial"/>
          <w:sz w:val="22"/>
          <w:szCs w:val="22"/>
        </w:rPr>
        <w:t>ienten</w:t>
      </w:r>
      <w:r w:rsidR="005D5EE5" w:rsidRPr="00095AE9">
        <w:rPr>
          <w:rFonts w:ascii="Arial" w:hAnsi="Arial" w:cs="Arial"/>
          <w:sz w:val="22"/>
          <w:szCs w:val="22"/>
        </w:rPr>
        <w:t>,</w:t>
      </w:r>
      <w:r w:rsidR="00786D49" w:rsidRPr="00095AE9">
        <w:rPr>
          <w:rFonts w:ascii="Arial" w:hAnsi="Arial" w:cs="Arial"/>
          <w:sz w:val="22"/>
          <w:szCs w:val="22"/>
        </w:rPr>
        <w:t xml:space="preserve"> die</w:t>
      </w:r>
      <w:r w:rsidR="005B5002" w:rsidRPr="00095AE9">
        <w:rPr>
          <w:rFonts w:ascii="Arial" w:hAnsi="Arial" w:cs="Arial"/>
          <w:sz w:val="22"/>
          <w:szCs w:val="22"/>
        </w:rPr>
        <w:t>,</w:t>
      </w:r>
      <w:r w:rsidR="00786D49" w:rsidRPr="00095AE9">
        <w:rPr>
          <w:rFonts w:ascii="Arial" w:hAnsi="Arial" w:cs="Arial"/>
          <w:sz w:val="22"/>
          <w:szCs w:val="22"/>
        </w:rPr>
        <w:t xml:space="preserve"> abgesehen von der</w:t>
      </w:r>
      <w:r w:rsidR="00786D49">
        <w:rPr>
          <w:rFonts w:ascii="Arial" w:hAnsi="Arial" w:cs="Arial"/>
          <w:sz w:val="22"/>
          <w:szCs w:val="22"/>
        </w:rPr>
        <w:t xml:space="preserve"> Herzklappenkrankheit</w:t>
      </w:r>
      <w:r w:rsidR="005B5002">
        <w:rPr>
          <w:rFonts w:ascii="Arial" w:hAnsi="Arial" w:cs="Arial"/>
          <w:sz w:val="22"/>
          <w:szCs w:val="22"/>
        </w:rPr>
        <w:t>,</w:t>
      </w:r>
      <w:r w:rsidR="00786D49">
        <w:rPr>
          <w:rFonts w:ascii="Arial" w:hAnsi="Arial" w:cs="Arial"/>
          <w:sz w:val="22"/>
          <w:szCs w:val="22"/>
        </w:rPr>
        <w:t xml:space="preserve"> </w:t>
      </w:r>
      <w:r w:rsidR="000332A6">
        <w:rPr>
          <w:rFonts w:ascii="Arial" w:hAnsi="Arial" w:cs="Arial"/>
          <w:sz w:val="22"/>
          <w:szCs w:val="22"/>
        </w:rPr>
        <w:t xml:space="preserve">gleichzeitig </w:t>
      </w:r>
      <w:r w:rsidR="00081CB0">
        <w:rPr>
          <w:rFonts w:ascii="Arial" w:hAnsi="Arial" w:cs="Arial"/>
          <w:sz w:val="22"/>
          <w:szCs w:val="22"/>
        </w:rPr>
        <w:t xml:space="preserve">an </w:t>
      </w:r>
      <w:r w:rsidR="00786D49">
        <w:rPr>
          <w:rFonts w:ascii="Arial" w:hAnsi="Arial" w:cs="Arial"/>
          <w:sz w:val="22"/>
          <w:szCs w:val="22"/>
        </w:rPr>
        <w:t>weitere</w:t>
      </w:r>
      <w:r w:rsidR="00081CB0">
        <w:rPr>
          <w:rFonts w:ascii="Arial" w:hAnsi="Arial" w:cs="Arial"/>
          <w:sz w:val="22"/>
          <w:szCs w:val="22"/>
        </w:rPr>
        <w:t>n</w:t>
      </w:r>
      <w:r w:rsidR="00786D49">
        <w:rPr>
          <w:rFonts w:ascii="Arial" w:hAnsi="Arial" w:cs="Arial"/>
          <w:sz w:val="22"/>
          <w:szCs w:val="22"/>
        </w:rPr>
        <w:t xml:space="preserve"> </w:t>
      </w:r>
      <w:r w:rsidR="005D5EE5">
        <w:rPr>
          <w:rFonts w:ascii="Arial" w:hAnsi="Arial" w:cs="Arial"/>
          <w:sz w:val="22"/>
          <w:szCs w:val="22"/>
        </w:rPr>
        <w:t>Erk</w:t>
      </w:r>
      <w:r w:rsidR="00B0550E">
        <w:rPr>
          <w:rFonts w:ascii="Arial" w:hAnsi="Arial" w:cs="Arial"/>
          <w:sz w:val="22"/>
          <w:szCs w:val="22"/>
        </w:rPr>
        <w:t>rank</w:t>
      </w:r>
      <w:r w:rsidR="005D5EE5">
        <w:rPr>
          <w:rFonts w:ascii="Arial" w:hAnsi="Arial" w:cs="Arial"/>
          <w:sz w:val="22"/>
          <w:szCs w:val="22"/>
        </w:rPr>
        <w:t>ung</w:t>
      </w:r>
      <w:r w:rsidR="00B0550E">
        <w:rPr>
          <w:rFonts w:ascii="Arial" w:hAnsi="Arial" w:cs="Arial"/>
          <w:sz w:val="22"/>
          <w:szCs w:val="22"/>
        </w:rPr>
        <w:t>en</w:t>
      </w:r>
      <w:r w:rsidR="000332A6">
        <w:rPr>
          <w:rFonts w:ascii="Arial" w:hAnsi="Arial" w:cs="Arial"/>
          <w:sz w:val="22"/>
          <w:szCs w:val="22"/>
        </w:rPr>
        <w:t xml:space="preserve"> </w:t>
      </w:r>
      <w:r w:rsidR="00081CB0">
        <w:rPr>
          <w:rFonts w:ascii="Arial" w:hAnsi="Arial" w:cs="Arial"/>
          <w:sz w:val="22"/>
          <w:szCs w:val="22"/>
        </w:rPr>
        <w:t>leid</w:t>
      </w:r>
      <w:r w:rsidR="000332A6">
        <w:rPr>
          <w:rFonts w:ascii="Arial" w:hAnsi="Arial" w:cs="Arial"/>
          <w:sz w:val="22"/>
          <w:szCs w:val="22"/>
        </w:rPr>
        <w:t>en</w:t>
      </w:r>
      <w:r w:rsidR="000320D8">
        <w:rPr>
          <w:rFonts w:ascii="Arial" w:hAnsi="Arial" w:cs="Arial"/>
          <w:sz w:val="22"/>
          <w:szCs w:val="22"/>
        </w:rPr>
        <w:t xml:space="preserve">, </w:t>
      </w:r>
      <w:r w:rsidR="00D9729A">
        <w:rPr>
          <w:rFonts w:ascii="Arial" w:hAnsi="Arial" w:cs="Arial"/>
          <w:sz w:val="22"/>
          <w:szCs w:val="22"/>
        </w:rPr>
        <w:t xml:space="preserve">und somit für jeglichen Eingriff </w:t>
      </w:r>
      <w:r w:rsidR="00F56708">
        <w:rPr>
          <w:rFonts w:ascii="Arial" w:hAnsi="Arial" w:cs="Arial"/>
          <w:sz w:val="22"/>
          <w:szCs w:val="22"/>
        </w:rPr>
        <w:t>ein hohes</w:t>
      </w:r>
      <w:r w:rsidR="0090740E">
        <w:rPr>
          <w:rFonts w:ascii="Arial" w:hAnsi="Arial" w:cs="Arial"/>
          <w:sz w:val="22"/>
          <w:szCs w:val="22"/>
        </w:rPr>
        <w:t xml:space="preserve"> Risikoprofil aufweisen</w:t>
      </w:r>
      <w:r w:rsidR="000320D8">
        <w:rPr>
          <w:rFonts w:ascii="Arial" w:hAnsi="Arial" w:cs="Arial"/>
          <w:sz w:val="22"/>
          <w:szCs w:val="22"/>
        </w:rPr>
        <w:t xml:space="preserve">, </w:t>
      </w:r>
      <w:r w:rsidR="00B0550E">
        <w:rPr>
          <w:rFonts w:ascii="Arial" w:hAnsi="Arial" w:cs="Arial"/>
          <w:sz w:val="22"/>
          <w:szCs w:val="22"/>
        </w:rPr>
        <w:t xml:space="preserve">bieten die </w:t>
      </w:r>
      <w:r w:rsidR="0090740E">
        <w:rPr>
          <w:rFonts w:ascii="Arial" w:hAnsi="Arial" w:cs="Arial"/>
          <w:sz w:val="22"/>
          <w:szCs w:val="22"/>
        </w:rPr>
        <w:t>sog</w:t>
      </w:r>
      <w:r w:rsidR="005B5002">
        <w:rPr>
          <w:rFonts w:ascii="Arial" w:hAnsi="Arial" w:cs="Arial"/>
          <w:sz w:val="22"/>
          <w:szCs w:val="22"/>
        </w:rPr>
        <w:t>enannten</w:t>
      </w:r>
      <w:r w:rsidR="0090740E">
        <w:rPr>
          <w:rFonts w:ascii="Arial" w:hAnsi="Arial" w:cs="Arial"/>
          <w:sz w:val="22"/>
          <w:szCs w:val="22"/>
        </w:rPr>
        <w:t xml:space="preserve"> „</w:t>
      </w:r>
      <w:r w:rsidR="00B0550E">
        <w:rPr>
          <w:rFonts w:ascii="Arial" w:hAnsi="Arial" w:cs="Arial"/>
          <w:sz w:val="22"/>
          <w:szCs w:val="22"/>
        </w:rPr>
        <w:t>minimalinvasiven</w:t>
      </w:r>
      <w:r w:rsidR="0090740E">
        <w:rPr>
          <w:rFonts w:ascii="Arial" w:hAnsi="Arial" w:cs="Arial"/>
          <w:sz w:val="22"/>
          <w:szCs w:val="22"/>
        </w:rPr>
        <w:t>“</w:t>
      </w:r>
      <w:r w:rsidR="00B0550E">
        <w:rPr>
          <w:rFonts w:ascii="Arial" w:hAnsi="Arial" w:cs="Arial"/>
          <w:sz w:val="22"/>
          <w:szCs w:val="22"/>
        </w:rPr>
        <w:t xml:space="preserve"> Verfahren </w:t>
      </w:r>
      <w:r w:rsidR="00C75335">
        <w:rPr>
          <w:rFonts w:ascii="Arial" w:hAnsi="Arial" w:cs="Arial"/>
          <w:sz w:val="22"/>
          <w:szCs w:val="22"/>
        </w:rPr>
        <w:t xml:space="preserve">durchaus </w:t>
      </w:r>
      <w:r w:rsidR="00B0550E">
        <w:rPr>
          <w:rFonts w:ascii="Arial" w:hAnsi="Arial" w:cs="Arial"/>
          <w:sz w:val="22"/>
          <w:szCs w:val="22"/>
        </w:rPr>
        <w:t xml:space="preserve">Vorteile. </w:t>
      </w:r>
      <w:r w:rsidR="00C75335">
        <w:rPr>
          <w:rFonts w:ascii="Arial" w:hAnsi="Arial" w:cs="Arial"/>
          <w:sz w:val="22"/>
          <w:szCs w:val="22"/>
        </w:rPr>
        <w:t>So sind derartige Eingriffe insgesamt</w:t>
      </w:r>
      <w:r w:rsidR="00B0550E">
        <w:rPr>
          <w:rFonts w:ascii="Arial" w:hAnsi="Arial" w:cs="Arial"/>
          <w:sz w:val="22"/>
          <w:szCs w:val="22"/>
        </w:rPr>
        <w:t xml:space="preserve"> weniger belastend</w:t>
      </w:r>
      <w:r w:rsidR="00C60697">
        <w:rPr>
          <w:rFonts w:ascii="Arial" w:hAnsi="Arial" w:cs="Arial"/>
          <w:sz w:val="22"/>
          <w:szCs w:val="22"/>
        </w:rPr>
        <w:t xml:space="preserve"> </w:t>
      </w:r>
      <w:r w:rsidR="00DF08CE">
        <w:rPr>
          <w:rFonts w:ascii="Arial" w:hAnsi="Arial" w:cs="Arial"/>
          <w:sz w:val="22"/>
          <w:szCs w:val="22"/>
        </w:rPr>
        <w:t xml:space="preserve">für </w:t>
      </w:r>
      <w:r w:rsidR="005A5AD1" w:rsidRPr="009F4B98">
        <w:rPr>
          <w:rFonts w:ascii="Arial" w:hAnsi="Arial" w:cs="Arial"/>
          <w:sz w:val="22"/>
          <w:szCs w:val="22"/>
        </w:rPr>
        <w:t xml:space="preserve">diese </w:t>
      </w:r>
      <w:r w:rsidR="00DF08CE">
        <w:rPr>
          <w:rFonts w:ascii="Arial" w:hAnsi="Arial" w:cs="Arial"/>
          <w:sz w:val="22"/>
          <w:szCs w:val="22"/>
        </w:rPr>
        <w:t>Patienten</w:t>
      </w:r>
      <w:r w:rsidR="00417DCA">
        <w:rPr>
          <w:rFonts w:ascii="Arial" w:hAnsi="Arial" w:cs="Arial"/>
          <w:sz w:val="22"/>
          <w:szCs w:val="22"/>
        </w:rPr>
        <w:t>,</w:t>
      </w:r>
      <w:r w:rsidR="00DF08CE">
        <w:rPr>
          <w:rFonts w:ascii="Arial" w:hAnsi="Arial" w:cs="Arial"/>
          <w:sz w:val="22"/>
          <w:szCs w:val="22"/>
        </w:rPr>
        <w:t xml:space="preserve"> </w:t>
      </w:r>
      <w:r w:rsidR="001F16AB">
        <w:rPr>
          <w:rFonts w:ascii="Arial" w:hAnsi="Arial" w:cs="Arial"/>
          <w:sz w:val="22"/>
          <w:szCs w:val="22"/>
        </w:rPr>
        <w:t>u.a</w:t>
      </w:r>
      <w:r w:rsidR="005D5EE5">
        <w:rPr>
          <w:rFonts w:ascii="Arial" w:hAnsi="Arial" w:cs="Arial"/>
          <w:sz w:val="22"/>
          <w:szCs w:val="22"/>
        </w:rPr>
        <w:t>.</w:t>
      </w:r>
      <w:r w:rsidR="001F16AB">
        <w:rPr>
          <w:rFonts w:ascii="Arial" w:hAnsi="Arial" w:cs="Arial"/>
          <w:sz w:val="22"/>
          <w:szCs w:val="22"/>
        </w:rPr>
        <w:t xml:space="preserve"> durch </w:t>
      </w:r>
      <w:r w:rsidR="008E5618">
        <w:rPr>
          <w:rFonts w:ascii="Arial" w:hAnsi="Arial" w:cs="Arial"/>
          <w:sz w:val="22"/>
          <w:szCs w:val="22"/>
        </w:rPr>
        <w:t xml:space="preserve">kleinere Zugangswege </w:t>
      </w:r>
      <w:r w:rsidR="005F779E">
        <w:rPr>
          <w:rFonts w:ascii="Arial" w:hAnsi="Arial" w:cs="Arial"/>
          <w:sz w:val="22"/>
          <w:szCs w:val="22"/>
        </w:rPr>
        <w:lastRenderedPageBreak/>
        <w:t xml:space="preserve">und </w:t>
      </w:r>
      <w:r w:rsidR="003A4821">
        <w:rPr>
          <w:rFonts w:ascii="Arial" w:hAnsi="Arial" w:cs="Arial"/>
          <w:sz w:val="22"/>
          <w:szCs w:val="22"/>
        </w:rPr>
        <w:t>die Möglichkeit</w:t>
      </w:r>
      <w:r w:rsidR="005B5002">
        <w:rPr>
          <w:rFonts w:ascii="Arial" w:hAnsi="Arial" w:cs="Arial"/>
          <w:sz w:val="22"/>
          <w:szCs w:val="22"/>
        </w:rPr>
        <w:t>,</w:t>
      </w:r>
      <w:r w:rsidR="003A4821">
        <w:rPr>
          <w:rFonts w:ascii="Arial" w:hAnsi="Arial" w:cs="Arial"/>
          <w:sz w:val="22"/>
          <w:szCs w:val="22"/>
        </w:rPr>
        <w:t xml:space="preserve"> </w:t>
      </w:r>
      <w:r w:rsidR="00417DCA">
        <w:rPr>
          <w:rFonts w:ascii="Arial" w:hAnsi="Arial" w:cs="Arial"/>
          <w:sz w:val="22"/>
          <w:szCs w:val="22"/>
        </w:rPr>
        <w:t xml:space="preserve">bei bestimmten Eingriffen </w:t>
      </w:r>
      <w:r w:rsidR="003A4821">
        <w:rPr>
          <w:rFonts w:ascii="Arial" w:hAnsi="Arial" w:cs="Arial"/>
          <w:sz w:val="22"/>
          <w:szCs w:val="22"/>
        </w:rPr>
        <w:t>auch</w:t>
      </w:r>
      <w:r w:rsidR="00E47D47">
        <w:rPr>
          <w:rFonts w:ascii="Arial" w:hAnsi="Arial" w:cs="Arial"/>
          <w:sz w:val="22"/>
          <w:szCs w:val="22"/>
        </w:rPr>
        <w:t xml:space="preserve"> auf </w:t>
      </w:r>
      <w:r w:rsidR="003A4821">
        <w:rPr>
          <w:rFonts w:ascii="Arial" w:hAnsi="Arial" w:cs="Arial"/>
          <w:sz w:val="22"/>
          <w:szCs w:val="22"/>
        </w:rPr>
        <w:t>den Ersatz der</w:t>
      </w:r>
      <w:r w:rsidR="00E47D47">
        <w:rPr>
          <w:rFonts w:ascii="Arial" w:hAnsi="Arial" w:cs="Arial"/>
          <w:sz w:val="22"/>
          <w:szCs w:val="22"/>
        </w:rPr>
        <w:t xml:space="preserve"> Herz-Lungen-Maschine</w:t>
      </w:r>
      <w:r w:rsidR="003A4821">
        <w:rPr>
          <w:rFonts w:ascii="Arial" w:hAnsi="Arial" w:cs="Arial"/>
          <w:sz w:val="22"/>
          <w:szCs w:val="22"/>
        </w:rPr>
        <w:t xml:space="preserve"> verzichten zu können</w:t>
      </w:r>
      <w:r w:rsidR="00081CB0">
        <w:rPr>
          <w:rFonts w:ascii="Arial" w:hAnsi="Arial" w:cs="Arial"/>
          <w:sz w:val="22"/>
          <w:szCs w:val="22"/>
        </w:rPr>
        <w:t>.</w:t>
      </w:r>
    </w:p>
    <w:p w14:paraId="654A1EBE" w14:textId="2C32B8E8" w:rsidR="00A8463E" w:rsidRPr="005A6C91" w:rsidRDefault="00B0550E" w:rsidP="00AF3A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den </w:t>
      </w:r>
      <w:r w:rsidR="00344222">
        <w:rPr>
          <w:rFonts w:ascii="Arial" w:hAnsi="Arial" w:cs="Arial"/>
          <w:sz w:val="22"/>
          <w:szCs w:val="22"/>
        </w:rPr>
        <w:t>minimalinvasiven</w:t>
      </w:r>
      <w:r>
        <w:rPr>
          <w:rFonts w:ascii="Arial" w:hAnsi="Arial" w:cs="Arial"/>
          <w:sz w:val="22"/>
          <w:szCs w:val="22"/>
        </w:rPr>
        <w:t xml:space="preserve"> Verfahren gehören </w:t>
      </w:r>
      <w:r w:rsidR="00081CB0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die </w:t>
      </w:r>
      <w:r w:rsidR="001D3163">
        <w:rPr>
          <w:rFonts w:ascii="Arial" w:hAnsi="Arial" w:cs="Arial"/>
          <w:sz w:val="22"/>
          <w:szCs w:val="22"/>
        </w:rPr>
        <w:t>kathet</w:t>
      </w:r>
      <w:r w:rsidR="00E746FA">
        <w:rPr>
          <w:rFonts w:ascii="Arial" w:hAnsi="Arial" w:cs="Arial"/>
          <w:sz w:val="22"/>
          <w:szCs w:val="22"/>
        </w:rPr>
        <w:t>erges</w:t>
      </w:r>
      <w:r w:rsidR="00E759A0">
        <w:rPr>
          <w:rFonts w:ascii="Arial" w:hAnsi="Arial" w:cs="Arial"/>
          <w:sz w:val="22"/>
          <w:szCs w:val="22"/>
        </w:rPr>
        <w:t>tützte Aortenklappenimplan</w:t>
      </w:r>
      <w:r w:rsidR="001B7D6C">
        <w:rPr>
          <w:rFonts w:ascii="Arial" w:hAnsi="Arial" w:cs="Arial"/>
          <w:sz w:val="22"/>
          <w:szCs w:val="22"/>
        </w:rPr>
        <w:t>tation</w:t>
      </w:r>
      <w:r w:rsidR="00E746FA">
        <w:rPr>
          <w:rFonts w:ascii="Arial" w:hAnsi="Arial" w:cs="Arial"/>
          <w:sz w:val="22"/>
          <w:szCs w:val="22"/>
        </w:rPr>
        <w:t xml:space="preserve"> </w:t>
      </w:r>
      <w:r w:rsidR="00E746FA" w:rsidRPr="00430E27">
        <w:rPr>
          <w:rFonts w:ascii="Arial" w:hAnsi="Arial" w:cs="Arial"/>
          <w:sz w:val="22"/>
          <w:szCs w:val="22"/>
        </w:rPr>
        <w:t>(</w:t>
      </w:r>
      <w:r w:rsidR="00B50385">
        <w:rPr>
          <w:rFonts w:ascii="Arial" w:hAnsi="Arial" w:cs="Arial"/>
          <w:sz w:val="22"/>
          <w:szCs w:val="22"/>
        </w:rPr>
        <w:t>TAVI</w:t>
      </w:r>
      <w:r w:rsidR="00E746FA" w:rsidRPr="00430E27">
        <w:rPr>
          <w:rFonts w:ascii="Arial" w:hAnsi="Arial" w:cs="Arial"/>
          <w:sz w:val="22"/>
          <w:szCs w:val="22"/>
        </w:rPr>
        <w:t xml:space="preserve">) und das MitraClip-Verfahren. </w:t>
      </w:r>
      <w:r w:rsidR="0005141B">
        <w:rPr>
          <w:rFonts w:ascii="Arial" w:hAnsi="Arial" w:cs="Arial"/>
          <w:sz w:val="22"/>
          <w:szCs w:val="22"/>
        </w:rPr>
        <w:t xml:space="preserve">Bei der </w:t>
      </w:r>
      <w:r w:rsidR="00E746FA">
        <w:rPr>
          <w:rFonts w:ascii="Arial" w:hAnsi="Arial" w:cs="Arial"/>
          <w:sz w:val="22"/>
          <w:szCs w:val="22"/>
        </w:rPr>
        <w:t>TAVI</w:t>
      </w:r>
      <w:r w:rsidR="00E746FA" w:rsidRPr="00994467">
        <w:rPr>
          <w:rFonts w:ascii="Arial" w:hAnsi="Arial" w:cs="Arial"/>
          <w:sz w:val="22"/>
          <w:szCs w:val="22"/>
        </w:rPr>
        <w:t xml:space="preserve"> wird </w:t>
      </w:r>
      <w:r w:rsidR="0005141B" w:rsidRPr="00994467">
        <w:rPr>
          <w:rFonts w:ascii="Arial" w:hAnsi="Arial" w:cs="Arial"/>
          <w:sz w:val="22"/>
          <w:szCs w:val="22"/>
        </w:rPr>
        <w:t>über verschiedene Zugangswege</w:t>
      </w:r>
      <w:r w:rsidR="001C37DD">
        <w:rPr>
          <w:rFonts w:ascii="Arial" w:hAnsi="Arial" w:cs="Arial"/>
          <w:sz w:val="22"/>
          <w:szCs w:val="22"/>
        </w:rPr>
        <w:t xml:space="preserve"> (</w:t>
      </w:r>
      <w:r w:rsidR="00081CB0">
        <w:rPr>
          <w:rFonts w:ascii="Arial" w:hAnsi="Arial" w:cs="Arial"/>
          <w:sz w:val="22"/>
          <w:szCs w:val="22"/>
        </w:rPr>
        <w:t xml:space="preserve">transapikal = </w:t>
      </w:r>
      <w:r w:rsidR="001C37DD">
        <w:rPr>
          <w:rFonts w:ascii="Arial" w:hAnsi="Arial" w:cs="Arial"/>
          <w:sz w:val="22"/>
          <w:szCs w:val="22"/>
        </w:rPr>
        <w:t>über die Herzspitze</w:t>
      </w:r>
      <w:r w:rsidR="00AF1AD9">
        <w:rPr>
          <w:rFonts w:ascii="Arial" w:hAnsi="Arial" w:cs="Arial"/>
          <w:sz w:val="22"/>
          <w:szCs w:val="22"/>
        </w:rPr>
        <w:t>;</w:t>
      </w:r>
      <w:r w:rsidR="00081CB0">
        <w:rPr>
          <w:rFonts w:ascii="Arial" w:hAnsi="Arial" w:cs="Arial"/>
          <w:sz w:val="22"/>
          <w:szCs w:val="22"/>
        </w:rPr>
        <w:t xml:space="preserve"> transvaskulär</w:t>
      </w:r>
      <w:r w:rsidR="00D229B2">
        <w:rPr>
          <w:rFonts w:ascii="Arial" w:hAnsi="Arial" w:cs="Arial"/>
          <w:sz w:val="22"/>
          <w:szCs w:val="22"/>
        </w:rPr>
        <w:t xml:space="preserve"> </w:t>
      </w:r>
      <w:r w:rsidR="00081CB0">
        <w:rPr>
          <w:rFonts w:ascii="Arial" w:hAnsi="Arial" w:cs="Arial"/>
          <w:sz w:val="22"/>
          <w:szCs w:val="22"/>
        </w:rPr>
        <w:t>= über eine Arterie</w:t>
      </w:r>
      <w:r w:rsidR="00D229B2">
        <w:rPr>
          <w:rFonts w:ascii="Arial" w:hAnsi="Arial" w:cs="Arial"/>
          <w:sz w:val="22"/>
          <w:szCs w:val="22"/>
        </w:rPr>
        <w:t>)</w:t>
      </w:r>
      <w:r w:rsidR="0005141B" w:rsidRPr="00994467">
        <w:rPr>
          <w:rFonts w:ascii="Arial" w:hAnsi="Arial" w:cs="Arial"/>
          <w:sz w:val="22"/>
          <w:szCs w:val="22"/>
        </w:rPr>
        <w:t xml:space="preserve"> </w:t>
      </w:r>
      <w:r w:rsidR="004C5D50">
        <w:rPr>
          <w:rFonts w:ascii="Arial" w:hAnsi="Arial" w:cs="Arial"/>
          <w:sz w:val="22"/>
          <w:szCs w:val="22"/>
        </w:rPr>
        <w:t xml:space="preserve">zunächst </w:t>
      </w:r>
      <w:r w:rsidR="009D33AE">
        <w:rPr>
          <w:rFonts w:ascii="Arial" w:hAnsi="Arial" w:cs="Arial"/>
          <w:sz w:val="22"/>
          <w:szCs w:val="22"/>
        </w:rPr>
        <w:t xml:space="preserve">mit Hilfe eines </w:t>
      </w:r>
      <w:r w:rsidR="00B65E4C">
        <w:rPr>
          <w:rFonts w:ascii="Arial" w:hAnsi="Arial" w:cs="Arial"/>
          <w:sz w:val="22"/>
          <w:szCs w:val="22"/>
        </w:rPr>
        <w:t>Ballons</w:t>
      </w:r>
      <w:r w:rsidR="009D33AE">
        <w:rPr>
          <w:rFonts w:ascii="Arial" w:hAnsi="Arial" w:cs="Arial"/>
          <w:sz w:val="22"/>
          <w:szCs w:val="22"/>
        </w:rPr>
        <w:t xml:space="preserve"> </w:t>
      </w:r>
      <w:r w:rsidR="004C5D50">
        <w:rPr>
          <w:rFonts w:ascii="Arial" w:hAnsi="Arial" w:cs="Arial"/>
          <w:sz w:val="22"/>
          <w:szCs w:val="22"/>
        </w:rPr>
        <w:t>die</w:t>
      </w:r>
      <w:r w:rsidR="004C5D50" w:rsidRPr="00994467">
        <w:rPr>
          <w:rFonts w:ascii="Arial" w:hAnsi="Arial" w:cs="Arial"/>
          <w:sz w:val="22"/>
          <w:szCs w:val="22"/>
        </w:rPr>
        <w:t xml:space="preserve"> </w:t>
      </w:r>
      <w:r w:rsidR="004C5D50">
        <w:rPr>
          <w:rFonts w:ascii="Arial" w:hAnsi="Arial" w:cs="Arial"/>
          <w:sz w:val="22"/>
          <w:szCs w:val="22"/>
        </w:rPr>
        <w:t>e</w:t>
      </w:r>
      <w:r w:rsidR="001F1686">
        <w:rPr>
          <w:rFonts w:ascii="Arial" w:hAnsi="Arial" w:cs="Arial"/>
          <w:sz w:val="22"/>
          <w:szCs w:val="22"/>
        </w:rPr>
        <w:t>rkrankte</w:t>
      </w:r>
      <w:r w:rsidR="004C5D50">
        <w:rPr>
          <w:rFonts w:ascii="Arial" w:hAnsi="Arial" w:cs="Arial"/>
          <w:sz w:val="22"/>
          <w:szCs w:val="22"/>
        </w:rPr>
        <w:t xml:space="preserve"> Aortenklappe </w:t>
      </w:r>
      <w:r w:rsidR="005A5AD1" w:rsidRPr="009F4B98">
        <w:rPr>
          <w:rFonts w:ascii="Arial" w:hAnsi="Arial" w:cs="Arial"/>
          <w:sz w:val="22"/>
          <w:szCs w:val="22"/>
        </w:rPr>
        <w:t>gedehnt</w:t>
      </w:r>
      <w:r w:rsidR="001F1686" w:rsidRPr="009F4B98">
        <w:rPr>
          <w:rFonts w:ascii="Arial" w:hAnsi="Arial" w:cs="Arial"/>
          <w:sz w:val="22"/>
          <w:szCs w:val="22"/>
        </w:rPr>
        <w:t xml:space="preserve"> </w:t>
      </w:r>
      <w:r w:rsidR="001F1686">
        <w:rPr>
          <w:rFonts w:ascii="Arial" w:hAnsi="Arial" w:cs="Arial"/>
          <w:sz w:val="22"/>
          <w:szCs w:val="22"/>
        </w:rPr>
        <w:t>und danach</w:t>
      </w:r>
      <w:r w:rsidR="005D5EE5">
        <w:rPr>
          <w:rFonts w:ascii="Arial" w:hAnsi="Arial" w:cs="Arial"/>
          <w:sz w:val="22"/>
          <w:szCs w:val="22"/>
        </w:rPr>
        <w:t>,</w:t>
      </w:r>
      <w:r w:rsidR="001F1686">
        <w:rPr>
          <w:rFonts w:ascii="Arial" w:hAnsi="Arial" w:cs="Arial"/>
          <w:sz w:val="22"/>
          <w:szCs w:val="22"/>
        </w:rPr>
        <w:t xml:space="preserve"> </w:t>
      </w:r>
      <w:r w:rsidR="00B65E4C">
        <w:rPr>
          <w:rFonts w:ascii="Arial" w:hAnsi="Arial" w:cs="Arial"/>
          <w:sz w:val="22"/>
          <w:szCs w:val="22"/>
        </w:rPr>
        <w:t>ebenfalls kathetergestützt</w:t>
      </w:r>
      <w:r w:rsidR="005D5EE5">
        <w:rPr>
          <w:rFonts w:ascii="Arial" w:hAnsi="Arial" w:cs="Arial"/>
          <w:sz w:val="22"/>
          <w:szCs w:val="22"/>
        </w:rPr>
        <w:t>,</w:t>
      </w:r>
      <w:r w:rsidR="00B65E4C">
        <w:rPr>
          <w:rFonts w:ascii="Arial" w:hAnsi="Arial" w:cs="Arial"/>
          <w:sz w:val="22"/>
          <w:szCs w:val="22"/>
        </w:rPr>
        <w:t xml:space="preserve"> </w:t>
      </w:r>
      <w:r w:rsidR="00E746FA" w:rsidRPr="00994467">
        <w:rPr>
          <w:rFonts w:ascii="Arial" w:hAnsi="Arial" w:cs="Arial"/>
          <w:sz w:val="22"/>
          <w:szCs w:val="22"/>
        </w:rPr>
        <w:t>eine biologische Herzklappenprothes</w:t>
      </w:r>
      <w:r w:rsidR="00137133">
        <w:rPr>
          <w:rFonts w:ascii="Arial" w:hAnsi="Arial" w:cs="Arial"/>
          <w:sz w:val="22"/>
          <w:szCs w:val="22"/>
        </w:rPr>
        <w:t>e</w:t>
      </w:r>
      <w:r w:rsidR="001F1686">
        <w:rPr>
          <w:rFonts w:ascii="Arial" w:hAnsi="Arial" w:cs="Arial"/>
          <w:sz w:val="22"/>
          <w:szCs w:val="22"/>
        </w:rPr>
        <w:t xml:space="preserve"> </w:t>
      </w:r>
      <w:r w:rsidR="007806EC">
        <w:rPr>
          <w:rFonts w:ascii="Arial" w:hAnsi="Arial" w:cs="Arial"/>
          <w:sz w:val="22"/>
          <w:szCs w:val="22"/>
        </w:rPr>
        <w:t xml:space="preserve">bis zum Aortenklappenring vorgeschoben und </w:t>
      </w:r>
      <w:r w:rsidR="00AD30E4">
        <w:rPr>
          <w:rFonts w:ascii="Arial" w:hAnsi="Arial" w:cs="Arial"/>
          <w:sz w:val="22"/>
          <w:szCs w:val="22"/>
        </w:rPr>
        <w:t>n</w:t>
      </w:r>
      <w:r w:rsidR="001F1686">
        <w:rPr>
          <w:rFonts w:ascii="Arial" w:hAnsi="Arial" w:cs="Arial"/>
          <w:sz w:val="22"/>
          <w:szCs w:val="22"/>
        </w:rPr>
        <w:t>ach korrekter Pos</w:t>
      </w:r>
      <w:r w:rsidR="00AD30E4">
        <w:rPr>
          <w:rFonts w:ascii="Arial" w:hAnsi="Arial" w:cs="Arial"/>
          <w:sz w:val="22"/>
          <w:szCs w:val="22"/>
        </w:rPr>
        <w:t>itionierung i</w:t>
      </w:r>
      <w:r w:rsidR="00E746FA" w:rsidRPr="00994467">
        <w:rPr>
          <w:rFonts w:ascii="Arial" w:hAnsi="Arial" w:cs="Arial"/>
          <w:sz w:val="22"/>
          <w:szCs w:val="22"/>
        </w:rPr>
        <w:t xml:space="preserve">mplantiert. Im Gegensatz zum </w:t>
      </w:r>
      <w:r w:rsidR="00AD30E4">
        <w:rPr>
          <w:rFonts w:ascii="Arial" w:hAnsi="Arial" w:cs="Arial"/>
          <w:sz w:val="22"/>
          <w:szCs w:val="22"/>
        </w:rPr>
        <w:t xml:space="preserve">konventionellen </w:t>
      </w:r>
      <w:r w:rsidR="00E746FA" w:rsidRPr="00994467">
        <w:rPr>
          <w:rFonts w:ascii="Arial" w:hAnsi="Arial" w:cs="Arial"/>
          <w:sz w:val="22"/>
          <w:szCs w:val="22"/>
        </w:rPr>
        <w:t>herzchirurgischen Eingriff wird die erkrankte Herzklappe nicht ent</w:t>
      </w:r>
      <w:r w:rsidR="00971D18">
        <w:rPr>
          <w:rFonts w:ascii="Arial" w:hAnsi="Arial" w:cs="Arial"/>
          <w:sz w:val="22"/>
          <w:szCs w:val="22"/>
        </w:rPr>
        <w:t>fernt</w:t>
      </w:r>
      <w:r w:rsidR="00E746FA">
        <w:rPr>
          <w:rFonts w:ascii="Arial" w:hAnsi="Arial" w:cs="Arial"/>
          <w:sz w:val="22"/>
          <w:szCs w:val="22"/>
        </w:rPr>
        <w:t xml:space="preserve">. </w:t>
      </w:r>
      <w:r w:rsidR="00AD176C" w:rsidRPr="00430E27">
        <w:rPr>
          <w:rFonts w:ascii="Arial" w:hAnsi="Arial" w:cs="Arial"/>
          <w:sz w:val="22"/>
          <w:szCs w:val="22"/>
        </w:rPr>
        <w:t xml:space="preserve">Das MitraClip-Verfahren </w:t>
      </w:r>
      <w:r w:rsidR="00F30CED">
        <w:rPr>
          <w:rFonts w:ascii="Arial" w:hAnsi="Arial" w:cs="Arial"/>
          <w:sz w:val="22"/>
          <w:szCs w:val="22"/>
        </w:rPr>
        <w:t>hingegen bezeichnet einen k</w:t>
      </w:r>
      <w:r w:rsidR="00AD176C" w:rsidRPr="00430E27">
        <w:rPr>
          <w:rFonts w:ascii="Arial" w:hAnsi="Arial" w:cs="Arial"/>
          <w:sz w:val="22"/>
          <w:szCs w:val="22"/>
        </w:rPr>
        <w:t>atheter</w:t>
      </w:r>
      <w:r w:rsidR="00F30CED">
        <w:rPr>
          <w:rFonts w:ascii="Arial" w:hAnsi="Arial" w:cs="Arial"/>
          <w:sz w:val="22"/>
          <w:szCs w:val="22"/>
        </w:rPr>
        <w:t>gestützten E</w:t>
      </w:r>
      <w:r w:rsidR="00AD176C" w:rsidRPr="00430E27">
        <w:rPr>
          <w:rFonts w:ascii="Arial" w:hAnsi="Arial" w:cs="Arial"/>
          <w:sz w:val="22"/>
          <w:szCs w:val="22"/>
        </w:rPr>
        <w:t>ing</w:t>
      </w:r>
      <w:r w:rsidR="006A2A9B">
        <w:rPr>
          <w:rFonts w:ascii="Arial" w:hAnsi="Arial" w:cs="Arial"/>
          <w:sz w:val="22"/>
          <w:szCs w:val="22"/>
        </w:rPr>
        <w:t xml:space="preserve">riff, bei dem </w:t>
      </w:r>
      <w:r w:rsidR="00AD176C" w:rsidRPr="00430E27">
        <w:rPr>
          <w:rFonts w:ascii="Arial" w:hAnsi="Arial" w:cs="Arial"/>
          <w:sz w:val="22"/>
          <w:szCs w:val="22"/>
        </w:rPr>
        <w:t xml:space="preserve">die beiden Segel der Mitralklappe </w:t>
      </w:r>
      <w:r w:rsidR="006A2A9B">
        <w:rPr>
          <w:rFonts w:ascii="Arial" w:hAnsi="Arial" w:cs="Arial"/>
          <w:sz w:val="22"/>
          <w:szCs w:val="22"/>
        </w:rPr>
        <w:t>mit einem Clip verbunden werden</w:t>
      </w:r>
      <w:r w:rsidR="00095AE9">
        <w:rPr>
          <w:rFonts w:ascii="Arial" w:hAnsi="Arial" w:cs="Arial"/>
          <w:sz w:val="22"/>
          <w:szCs w:val="22"/>
        </w:rPr>
        <w:t>,</w:t>
      </w:r>
      <w:r w:rsidR="006A2A9B">
        <w:rPr>
          <w:rFonts w:ascii="Arial" w:hAnsi="Arial" w:cs="Arial"/>
          <w:sz w:val="22"/>
          <w:szCs w:val="22"/>
        </w:rPr>
        <w:t xml:space="preserve"> um</w:t>
      </w:r>
      <w:r w:rsidR="007026AA">
        <w:rPr>
          <w:rFonts w:ascii="Arial" w:hAnsi="Arial" w:cs="Arial"/>
          <w:sz w:val="22"/>
          <w:szCs w:val="22"/>
        </w:rPr>
        <w:t xml:space="preserve"> </w:t>
      </w:r>
      <w:r w:rsidR="00AD176C" w:rsidRPr="00430E27">
        <w:rPr>
          <w:rFonts w:ascii="Arial" w:hAnsi="Arial" w:cs="Arial"/>
          <w:sz w:val="22"/>
          <w:szCs w:val="22"/>
        </w:rPr>
        <w:t xml:space="preserve">die </w:t>
      </w:r>
      <w:r w:rsidR="007026AA">
        <w:rPr>
          <w:rFonts w:ascii="Arial" w:hAnsi="Arial" w:cs="Arial"/>
          <w:sz w:val="22"/>
          <w:szCs w:val="22"/>
        </w:rPr>
        <w:t>bestehende</w:t>
      </w:r>
      <w:r w:rsidR="00095AE9">
        <w:rPr>
          <w:rFonts w:ascii="Arial" w:hAnsi="Arial" w:cs="Arial"/>
          <w:sz w:val="22"/>
          <w:szCs w:val="22"/>
        </w:rPr>
        <w:t>,</w:t>
      </w:r>
      <w:r w:rsidR="007026AA">
        <w:rPr>
          <w:rFonts w:ascii="Arial" w:hAnsi="Arial" w:cs="Arial"/>
          <w:sz w:val="22"/>
          <w:szCs w:val="22"/>
        </w:rPr>
        <w:t xml:space="preserve"> hochgradige </w:t>
      </w:r>
      <w:r w:rsidR="00AD176C" w:rsidRPr="00430E27">
        <w:rPr>
          <w:rFonts w:ascii="Arial" w:hAnsi="Arial" w:cs="Arial"/>
          <w:sz w:val="22"/>
          <w:szCs w:val="22"/>
        </w:rPr>
        <w:t xml:space="preserve">Undichtigkeit </w:t>
      </w:r>
      <w:r w:rsidR="00E41D83">
        <w:rPr>
          <w:rFonts w:ascii="Arial" w:hAnsi="Arial" w:cs="Arial"/>
          <w:sz w:val="22"/>
          <w:szCs w:val="22"/>
        </w:rPr>
        <w:t xml:space="preserve">zu </w:t>
      </w:r>
      <w:r w:rsidR="00E41D83" w:rsidRPr="009F4B98">
        <w:rPr>
          <w:rFonts w:ascii="Arial" w:hAnsi="Arial" w:cs="Arial"/>
          <w:sz w:val="22"/>
          <w:szCs w:val="22"/>
        </w:rPr>
        <w:t>verringern</w:t>
      </w:r>
      <w:r w:rsidR="00081CB0" w:rsidRPr="009F4B98">
        <w:rPr>
          <w:rFonts w:ascii="Arial" w:hAnsi="Arial" w:cs="Arial"/>
          <w:sz w:val="22"/>
          <w:szCs w:val="22"/>
        </w:rPr>
        <w:t>.</w:t>
      </w:r>
    </w:p>
    <w:p w14:paraId="678A503D" w14:textId="77777777" w:rsidR="00A850BB" w:rsidRDefault="00A850BB" w:rsidP="00AF3A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351F9C" w14:textId="077FE571" w:rsidR="00A850BB" w:rsidRPr="002E0212" w:rsidRDefault="00FA2DE7" w:rsidP="00AF3AA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Herzchirurgische</w:t>
      </w:r>
      <w:r w:rsidR="003D422F">
        <w:rPr>
          <w:rFonts w:ascii="Arial" w:hAnsi="Arial" w:cs="Arial"/>
          <w:b/>
          <w:sz w:val="22"/>
          <w:szCs w:val="22"/>
        </w:rPr>
        <w:t xml:space="preserve"> </w:t>
      </w:r>
      <w:r w:rsidR="002B3948">
        <w:rPr>
          <w:rFonts w:ascii="Arial" w:hAnsi="Arial" w:cs="Arial"/>
          <w:b/>
          <w:sz w:val="22"/>
          <w:szCs w:val="22"/>
        </w:rPr>
        <w:t>Therapie</w:t>
      </w:r>
      <w:r w:rsidR="007127E1">
        <w:rPr>
          <w:rFonts w:ascii="Arial" w:hAnsi="Arial" w:cs="Arial"/>
          <w:b/>
          <w:sz w:val="22"/>
          <w:szCs w:val="22"/>
        </w:rPr>
        <w:t xml:space="preserve"> seit Jahrzehnten bewährt</w:t>
      </w:r>
    </w:p>
    <w:p w14:paraId="1B4FDBD1" w14:textId="6EEEEE83" w:rsidR="00EA5EDD" w:rsidRDefault="003D422F" w:rsidP="00AF3A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 mehreren Jahrzehnten haben</w:t>
      </w:r>
      <w:r w:rsidR="00A850BB" w:rsidRPr="00994467">
        <w:rPr>
          <w:rFonts w:ascii="Arial" w:hAnsi="Arial" w:cs="Arial"/>
          <w:sz w:val="22"/>
          <w:szCs w:val="22"/>
        </w:rPr>
        <w:t xml:space="preserve"> sich </w:t>
      </w:r>
      <w:r w:rsidR="00B9631E">
        <w:rPr>
          <w:rFonts w:ascii="Arial" w:hAnsi="Arial" w:cs="Arial"/>
          <w:sz w:val="22"/>
          <w:szCs w:val="22"/>
        </w:rPr>
        <w:t>die</w:t>
      </w:r>
      <w:r w:rsidR="00B9631E" w:rsidRPr="00994467">
        <w:rPr>
          <w:rFonts w:ascii="Arial" w:hAnsi="Arial" w:cs="Arial"/>
          <w:sz w:val="22"/>
          <w:szCs w:val="22"/>
        </w:rPr>
        <w:t xml:space="preserve"> </w:t>
      </w:r>
      <w:r w:rsidR="005D5EE5">
        <w:rPr>
          <w:rFonts w:ascii="Arial" w:hAnsi="Arial" w:cs="Arial"/>
          <w:sz w:val="22"/>
          <w:szCs w:val="22"/>
        </w:rPr>
        <w:t xml:space="preserve">bewährten </w:t>
      </w:r>
      <w:r w:rsidR="00B9631E" w:rsidRPr="00994467">
        <w:rPr>
          <w:rFonts w:ascii="Arial" w:hAnsi="Arial" w:cs="Arial"/>
          <w:sz w:val="22"/>
          <w:szCs w:val="22"/>
        </w:rPr>
        <w:t>herzchirurgische</w:t>
      </w:r>
      <w:r w:rsidR="00B9631E">
        <w:rPr>
          <w:rFonts w:ascii="Arial" w:hAnsi="Arial" w:cs="Arial"/>
          <w:sz w:val="22"/>
          <w:szCs w:val="22"/>
        </w:rPr>
        <w:t>n</w:t>
      </w:r>
      <w:r w:rsidR="00B9631E" w:rsidRPr="00994467">
        <w:rPr>
          <w:rFonts w:ascii="Arial" w:hAnsi="Arial" w:cs="Arial"/>
          <w:sz w:val="22"/>
          <w:szCs w:val="22"/>
        </w:rPr>
        <w:t xml:space="preserve"> Verfahren </w:t>
      </w:r>
      <w:r w:rsidR="005D5EE5">
        <w:rPr>
          <w:rFonts w:ascii="Arial" w:hAnsi="Arial" w:cs="Arial"/>
          <w:sz w:val="22"/>
          <w:szCs w:val="22"/>
        </w:rPr>
        <w:t xml:space="preserve">für </w:t>
      </w:r>
      <w:r w:rsidR="00B9631E">
        <w:rPr>
          <w:rFonts w:ascii="Arial" w:hAnsi="Arial" w:cs="Arial"/>
          <w:sz w:val="22"/>
          <w:szCs w:val="22"/>
        </w:rPr>
        <w:t xml:space="preserve">unterschiedliche </w:t>
      </w:r>
      <w:r w:rsidR="00A8463E">
        <w:rPr>
          <w:rFonts w:ascii="Arial" w:hAnsi="Arial" w:cs="Arial"/>
          <w:sz w:val="22"/>
          <w:szCs w:val="22"/>
        </w:rPr>
        <w:t>Herzklappen-Erkrankungen</w:t>
      </w:r>
      <w:r w:rsidR="00A850BB" w:rsidRPr="00994467">
        <w:rPr>
          <w:rFonts w:ascii="Arial" w:hAnsi="Arial" w:cs="Arial"/>
          <w:sz w:val="22"/>
          <w:szCs w:val="22"/>
        </w:rPr>
        <w:t xml:space="preserve"> </w:t>
      </w:r>
      <w:r w:rsidR="005D5EE5">
        <w:rPr>
          <w:rFonts w:ascii="Arial" w:hAnsi="Arial" w:cs="Arial"/>
          <w:sz w:val="22"/>
          <w:szCs w:val="22"/>
        </w:rPr>
        <w:t xml:space="preserve">weiterentwickelt </w:t>
      </w:r>
      <w:r w:rsidR="00081CB0">
        <w:rPr>
          <w:rFonts w:ascii="Arial" w:hAnsi="Arial" w:cs="Arial"/>
          <w:sz w:val="22"/>
          <w:szCs w:val="22"/>
        </w:rPr>
        <w:t xml:space="preserve">und </w:t>
      </w:r>
      <w:r w:rsidR="005D5EE5">
        <w:rPr>
          <w:rFonts w:ascii="Arial" w:hAnsi="Arial" w:cs="Arial"/>
          <w:sz w:val="22"/>
          <w:szCs w:val="22"/>
        </w:rPr>
        <w:t xml:space="preserve">stets </w:t>
      </w:r>
      <w:r w:rsidR="00081CB0">
        <w:rPr>
          <w:rFonts w:ascii="Arial" w:hAnsi="Arial" w:cs="Arial"/>
          <w:sz w:val="22"/>
          <w:szCs w:val="22"/>
        </w:rPr>
        <w:t>bewiesen, dass</w:t>
      </w:r>
      <w:r w:rsidR="00A850BB" w:rsidRPr="00994467">
        <w:rPr>
          <w:rFonts w:ascii="Arial" w:hAnsi="Arial" w:cs="Arial"/>
          <w:sz w:val="22"/>
          <w:szCs w:val="22"/>
        </w:rPr>
        <w:t xml:space="preserve"> </w:t>
      </w:r>
      <w:r w:rsidR="00D3010E">
        <w:rPr>
          <w:rFonts w:ascii="Arial" w:hAnsi="Arial" w:cs="Arial"/>
          <w:sz w:val="22"/>
          <w:szCs w:val="22"/>
        </w:rPr>
        <w:t xml:space="preserve">differenzierte </w:t>
      </w:r>
      <w:r w:rsidR="00B92C27">
        <w:rPr>
          <w:rFonts w:ascii="Arial" w:hAnsi="Arial" w:cs="Arial"/>
          <w:sz w:val="22"/>
          <w:szCs w:val="22"/>
        </w:rPr>
        <w:t>Rekonstruktions- sowie</w:t>
      </w:r>
      <w:r w:rsidR="001B6B40">
        <w:rPr>
          <w:rFonts w:ascii="Arial" w:hAnsi="Arial" w:cs="Arial"/>
          <w:sz w:val="22"/>
          <w:szCs w:val="22"/>
        </w:rPr>
        <w:t xml:space="preserve"> I</w:t>
      </w:r>
      <w:r w:rsidR="00D3010E">
        <w:rPr>
          <w:rFonts w:ascii="Arial" w:hAnsi="Arial" w:cs="Arial"/>
          <w:sz w:val="22"/>
          <w:szCs w:val="22"/>
        </w:rPr>
        <w:t>mplan</w:t>
      </w:r>
      <w:r w:rsidR="001B6B40">
        <w:rPr>
          <w:rFonts w:ascii="Arial" w:hAnsi="Arial" w:cs="Arial"/>
          <w:sz w:val="22"/>
          <w:szCs w:val="22"/>
        </w:rPr>
        <w:t>tationstechniken</w:t>
      </w:r>
      <w:r w:rsidR="00B9631E" w:rsidRPr="00994467">
        <w:rPr>
          <w:rFonts w:ascii="Arial" w:hAnsi="Arial" w:cs="Arial"/>
          <w:sz w:val="22"/>
          <w:szCs w:val="22"/>
        </w:rPr>
        <w:t xml:space="preserve"> </w:t>
      </w:r>
      <w:r w:rsidR="00613DC1">
        <w:rPr>
          <w:rFonts w:ascii="Arial" w:hAnsi="Arial" w:cs="Arial"/>
          <w:sz w:val="22"/>
          <w:szCs w:val="22"/>
        </w:rPr>
        <w:t xml:space="preserve">und </w:t>
      </w:r>
      <w:r w:rsidR="00EF216D">
        <w:rPr>
          <w:rFonts w:ascii="Arial" w:hAnsi="Arial" w:cs="Arial"/>
          <w:sz w:val="22"/>
          <w:szCs w:val="22"/>
        </w:rPr>
        <w:t xml:space="preserve">der </w:t>
      </w:r>
      <w:r w:rsidR="00A850BB" w:rsidRPr="00994467">
        <w:rPr>
          <w:rFonts w:ascii="Arial" w:hAnsi="Arial" w:cs="Arial"/>
          <w:sz w:val="22"/>
          <w:szCs w:val="22"/>
        </w:rPr>
        <w:t xml:space="preserve">Herzklappenersatz </w:t>
      </w:r>
      <w:r w:rsidR="00613DC1">
        <w:rPr>
          <w:rFonts w:ascii="Arial" w:hAnsi="Arial" w:cs="Arial"/>
          <w:sz w:val="22"/>
          <w:szCs w:val="22"/>
        </w:rPr>
        <w:t>mit diversen Prothesen für die Pat</w:t>
      </w:r>
      <w:r w:rsidR="00081CB0">
        <w:rPr>
          <w:rFonts w:ascii="Arial" w:hAnsi="Arial" w:cs="Arial"/>
          <w:sz w:val="22"/>
          <w:szCs w:val="22"/>
        </w:rPr>
        <w:t>ienten</w:t>
      </w:r>
      <w:r w:rsidR="00A142FE">
        <w:rPr>
          <w:rFonts w:ascii="Arial" w:hAnsi="Arial" w:cs="Arial"/>
          <w:sz w:val="22"/>
          <w:szCs w:val="22"/>
        </w:rPr>
        <w:t xml:space="preserve"> </w:t>
      </w:r>
      <w:r w:rsidR="00ED02FF">
        <w:rPr>
          <w:rFonts w:ascii="Arial" w:hAnsi="Arial" w:cs="Arial"/>
          <w:sz w:val="22"/>
          <w:szCs w:val="22"/>
        </w:rPr>
        <w:t>heilsam sind</w:t>
      </w:r>
      <w:r w:rsidR="00A850BB" w:rsidRPr="00994467">
        <w:rPr>
          <w:rFonts w:ascii="Arial" w:hAnsi="Arial" w:cs="Arial"/>
          <w:sz w:val="22"/>
          <w:szCs w:val="22"/>
        </w:rPr>
        <w:t xml:space="preserve">. </w:t>
      </w:r>
      <w:r w:rsidR="0079103A">
        <w:rPr>
          <w:rFonts w:ascii="Arial" w:hAnsi="Arial" w:cs="Arial"/>
          <w:sz w:val="22"/>
          <w:szCs w:val="22"/>
        </w:rPr>
        <w:t>Wie der DGTHG-Leistungsst</w:t>
      </w:r>
      <w:r w:rsidR="00C118E4">
        <w:rPr>
          <w:rFonts w:ascii="Arial" w:hAnsi="Arial" w:cs="Arial"/>
          <w:sz w:val="22"/>
          <w:szCs w:val="22"/>
        </w:rPr>
        <w:t>atistik 2015 zu entnehmen</w:t>
      </w:r>
      <w:r w:rsidR="005B5002">
        <w:rPr>
          <w:rFonts w:ascii="Arial" w:hAnsi="Arial" w:cs="Arial"/>
          <w:sz w:val="22"/>
          <w:szCs w:val="22"/>
        </w:rPr>
        <w:t>,</w:t>
      </w:r>
      <w:r w:rsidR="00C118E4">
        <w:rPr>
          <w:rFonts w:ascii="Arial" w:hAnsi="Arial" w:cs="Arial"/>
          <w:sz w:val="22"/>
          <w:szCs w:val="22"/>
        </w:rPr>
        <w:t xml:space="preserve"> liegen d</w:t>
      </w:r>
      <w:r w:rsidR="00264EE0" w:rsidRPr="00994467">
        <w:rPr>
          <w:rFonts w:ascii="Arial" w:hAnsi="Arial" w:cs="Arial"/>
          <w:sz w:val="22"/>
          <w:szCs w:val="22"/>
        </w:rPr>
        <w:t>i</w:t>
      </w:r>
      <w:r w:rsidR="00264EE0">
        <w:rPr>
          <w:rFonts w:ascii="Arial" w:hAnsi="Arial" w:cs="Arial"/>
          <w:sz w:val="22"/>
          <w:szCs w:val="22"/>
        </w:rPr>
        <w:t>e Überlebensrate</w:t>
      </w:r>
      <w:r w:rsidR="00C118E4">
        <w:rPr>
          <w:rFonts w:ascii="Arial" w:hAnsi="Arial" w:cs="Arial"/>
          <w:sz w:val="22"/>
          <w:szCs w:val="22"/>
        </w:rPr>
        <w:t>n</w:t>
      </w:r>
      <w:r w:rsidR="00264EE0">
        <w:rPr>
          <w:rFonts w:ascii="Arial" w:hAnsi="Arial" w:cs="Arial"/>
          <w:sz w:val="22"/>
          <w:szCs w:val="22"/>
        </w:rPr>
        <w:t xml:space="preserve"> der </w:t>
      </w:r>
      <w:r w:rsidR="009E42C9">
        <w:rPr>
          <w:rFonts w:ascii="Arial" w:hAnsi="Arial" w:cs="Arial"/>
          <w:sz w:val="22"/>
          <w:szCs w:val="22"/>
        </w:rPr>
        <w:t xml:space="preserve">betroffenen </w:t>
      </w:r>
      <w:r w:rsidR="00264EE0">
        <w:rPr>
          <w:rFonts w:ascii="Arial" w:hAnsi="Arial" w:cs="Arial"/>
          <w:sz w:val="22"/>
          <w:szCs w:val="22"/>
        </w:rPr>
        <w:t xml:space="preserve">Patienten </w:t>
      </w:r>
      <w:r w:rsidR="00264EE0" w:rsidRPr="00994467">
        <w:rPr>
          <w:rFonts w:ascii="Arial" w:hAnsi="Arial" w:cs="Arial"/>
          <w:sz w:val="22"/>
          <w:szCs w:val="22"/>
        </w:rPr>
        <w:t>bei über 97 Prozent.</w:t>
      </w:r>
      <w:r w:rsidR="009E42C9">
        <w:rPr>
          <w:rFonts w:ascii="Arial" w:hAnsi="Arial" w:cs="Arial"/>
          <w:sz w:val="22"/>
          <w:szCs w:val="22"/>
        </w:rPr>
        <w:t xml:space="preserve"> </w:t>
      </w:r>
      <w:r w:rsidR="00A850BB" w:rsidRPr="00994467">
        <w:rPr>
          <w:rFonts w:ascii="Arial" w:hAnsi="Arial" w:cs="Arial"/>
          <w:sz w:val="22"/>
          <w:szCs w:val="22"/>
        </w:rPr>
        <w:t>Lediglich</w:t>
      </w:r>
      <w:r w:rsidR="00927B1F">
        <w:rPr>
          <w:rFonts w:ascii="Arial" w:hAnsi="Arial" w:cs="Arial"/>
          <w:sz w:val="22"/>
          <w:szCs w:val="22"/>
        </w:rPr>
        <w:t xml:space="preserve"> für wenige Patienten kommen</w:t>
      </w:r>
      <w:r w:rsidR="00A850BB" w:rsidRPr="00994467">
        <w:rPr>
          <w:rFonts w:ascii="Arial" w:hAnsi="Arial" w:cs="Arial"/>
          <w:sz w:val="22"/>
          <w:szCs w:val="22"/>
        </w:rPr>
        <w:t xml:space="preserve"> diese bewährte</w:t>
      </w:r>
      <w:r w:rsidR="0055539C">
        <w:rPr>
          <w:rFonts w:ascii="Arial" w:hAnsi="Arial" w:cs="Arial"/>
          <w:sz w:val="22"/>
          <w:szCs w:val="22"/>
        </w:rPr>
        <w:t>n</w:t>
      </w:r>
      <w:r w:rsidR="00A850BB" w:rsidRPr="00994467">
        <w:rPr>
          <w:rFonts w:ascii="Arial" w:hAnsi="Arial" w:cs="Arial"/>
          <w:sz w:val="22"/>
          <w:szCs w:val="22"/>
        </w:rPr>
        <w:t xml:space="preserve"> </w:t>
      </w:r>
      <w:r w:rsidR="0055539C">
        <w:rPr>
          <w:rFonts w:ascii="Arial" w:hAnsi="Arial" w:cs="Arial"/>
          <w:sz w:val="22"/>
          <w:szCs w:val="22"/>
        </w:rPr>
        <w:t>Verfahren mit Einsatz der Herz-Lungen-Maschine</w:t>
      </w:r>
      <w:r w:rsidR="00A850BB" w:rsidRPr="00994467">
        <w:rPr>
          <w:rFonts w:ascii="Arial" w:hAnsi="Arial" w:cs="Arial"/>
          <w:sz w:val="22"/>
          <w:szCs w:val="22"/>
        </w:rPr>
        <w:t xml:space="preserve"> aufgrund von gravierenden Begleiterkrankungen oder des sehr hohen Alters </w:t>
      </w:r>
      <w:r w:rsidR="0055539C">
        <w:rPr>
          <w:rFonts w:ascii="Arial" w:hAnsi="Arial" w:cs="Arial"/>
          <w:sz w:val="22"/>
          <w:szCs w:val="22"/>
        </w:rPr>
        <w:t>nur bedingt oder nicht</w:t>
      </w:r>
      <w:r w:rsidR="00A850BB" w:rsidRPr="00994467">
        <w:rPr>
          <w:rFonts w:ascii="Arial" w:hAnsi="Arial" w:cs="Arial"/>
          <w:sz w:val="22"/>
          <w:szCs w:val="22"/>
        </w:rPr>
        <w:t xml:space="preserve"> infrage. </w:t>
      </w:r>
      <w:r w:rsidR="00D11812">
        <w:rPr>
          <w:rFonts w:ascii="Arial" w:hAnsi="Arial" w:cs="Arial"/>
          <w:sz w:val="22"/>
          <w:szCs w:val="22"/>
        </w:rPr>
        <w:t>„</w:t>
      </w:r>
      <w:r w:rsidR="00E41D83" w:rsidRPr="00350461">
        <w:rPr>
          <w:rFonts w:ascii="Arial" w:hAnsi="Arial" w:cs="Arial"/>
          <w:sz w:val="22"/>
          <w:szCs w:val="22"/>
        </w:rPr>
        <w:t xml:space="preserve">Ein hohes Alter allein ohne </w:t>
      </w:r>
      <w:r w:rsidR="000E594A">
        <w:rPr>
          <w:rFonts w:ascii="Arial" w:hAnsi="Arial" w:cs="Arial"/>
          <w:sz w:val="22"/>
          <w:szCs w:val="22"/>
        </w:rPr>
        <w:t xml:space="preserve">relevante </w:t>
      </w:r>
      <w:r w:rsidR="00E41D83" w:rsidRPr="00350461">
        <w:rPr>
          <w:rFonts w:ascii="Arial" w:hAnsi="Arial" w:cs="Arial"/>
          <w:sz w:val="22"/>
          <w:szCs w:val="22"/>
        </w:rPr>
        <w:t>Begleiterkrankungen schließt Patienten nicht von einer Herzoperation aus. Eine definierte</w:t>
      </w:r>
      <w:r w:rsidR="00095AE9">
        <w:rPr>
          <w:rFonts w:ascii="Arial" w:hAnsi="Arial" w:cs="Arial"/>
          <w:sz w:val="22"/>
          <w:szCs w:val="22"/>
        </w:rPr>
        <w:t>,</w:t>
      </w:r>
      <w:r w:rsidR="00E41D83" w:rsidRPr="00350461">
        <w:rPr>
          <w:rFonts w:ascii="Arial" w:hAnsi="Arial" w:cs="Arial"/>
          <w:sz w:val="22"/>
          <w:szCs w:val="22"/>
        </w:rPr>
        <w:t xml:space="preserve"> obere Altersgrenze existiert nicht</w:t>
      </w:r>
      <w:r w:rsidR="008A2B3B" w:rsidRPr="00350461">
        <w:rPr>
          <w:rFonts w:ascii="Arial" w:hAnsi="Arial" w:cs="Arial"/>
          <w:sz w:val="22"/>
          <w:szCs w:val="22"/>
        </w:rPr>
        <w:t xml:space="preserve">. </w:t>
      </w:r>
      <w:r w:rsidR="008A2B3B">
        <w:rPr>
          <w:rFonts w:ascii="Arial" w:hAnsi="Arial" w:cs="Arial"/>
          <w:sz w:val="22"/>
          <w:szCs w:val="22"/>
        </w:rPr>
        <w:t xml:space="preserve">Die </w:t>
      </w:r>
      <w:r w:rsidR="004364B0">
        <w:rPr>
          <w:rFonts w:ascii="Arial" w:hAnsi="Arial" w:cs="Arial"/>
          <w:sz w:val="22"/>
          <w:szCs w:val="22"/>
        </w:rPr>
        <w:t xml:space="preserve">jahrzehntelangen </w:t>
      </w:r>
      <w:r w:rsidR="008A2B3B">
        <w:rPr>
          <w:rFonts w:ascii="Arial" w:hAnsi="Arial" w:cs="Arial"/>
          <w:sz w:val="22"/>
          <w:szCs w:val="22"/>
        </w:rPr>
        <w:lastRenderedPageBreak/>
        <w:t xml:space="preserve">Erfahrungen der Herzchirurgie </w:t>
      </w:r>
      <w:r w:rsidR="004364B0">
        <w:rPr>
          <w:rFonts w:ascii="Arial" w:hAnsi="Arial" w:cs="Arial"/>
          <w:sz w:val="22"/>
          <w:szCs w:val="22"/>
        </w:rPr>
        <w:t xml:space="preserve">sind wissenschaftlich belegt und </w:t>
      </w:r>
      <w:r w:rsidR="008A2B3B">
        <w:rPr>
          <w:rFonts w:ascii="Arial" w:hAnsi="Arial" w:cs="Arial"/>
          <w:sz w:val="22"/>
          <w:szCs w:val="22"/>
        </w:rPr>
        <w:t>zeigen</w:t>
      </w:r>
      <w:r w:rsidR="00FA422E">
        <w:rPr>
          <w:rFonts w:ascii="Arial" w:hAnsi="Arial" w:cs="Arial"/>
          <w:sz w:val="22"/>
          <w:szCs w:val="22"/>
        </w:rPr>
        <w:t xml:space="preserve"> den Wert und die Erfolge der </w:t>
      </w:r>
      <w:r w:rsidR="00D6519A">
        <w:rPr>
          <w:rFonts w:ascii="Arial" w:hAnsi="Arial" w:cs="Arial"/>
          <w:sz w:val="22"/>
          <w:szCs w:val="22"/>
        </w:rPr>
        <w:t>vielfältig</w:t>
      </w:r>
      <w:r w:rsidR="00FA422E">
        <w:rPr>
          <w:rFonts w:ascii="Arial" w:hAnsi="Arial" w:cs="Arial"/>
          <w:sz w:val="22"/>
          <w:szCs w:val="22"/>
        </w:rPr>
        <w:t xml:space="preserve">en </w:t>
      </w:r>
      <w:r w:rsidR="00B825F7">
        <w:rPr>
          <w:rFonts w:ascii="Arial" w:hAnsi="Arial" w:cs="Arial"/>
          <w:sz w:val="22"/>
          <w:szCs w:val="22"/>
        </w:rPr>
        <w:t xml:space="preserve">herzchirurgischen </w:t>
      </w:r>
      <w:r w:rsidR="00FA422E">
        <w:rPr>
          <w:rFonts w:ascii="Arial" w:hAnsi="Arial" w:cs="Arial"/>
          <w:sz w:val="22"/>
          <w:szCs w:val="22"/>
        </w:rPr>
        <w:t>Therapieverfahren</w:t>
      </w:r>
      <w:r w:rsidR="008A2B3B">
        <w:rPr>
          <w:rFonts w:ascii="Arial" w:hAnsi="Arial" w:cs="Arial"/>
          <w:sz w:val="22"/>
          <w:szCs w:val="22"/>
        </w:rPr>
        <w:t>“, betont DGTHG-Präsident Welz.</w:t>
      </w:r>
      <w:r w:rsidR="00DB5505">
        <w:rPr>
          <w:rFonts w:ascii="Arial" w:hAnsi="Arial" w:cs="Arial"/>
          <w:sz w:val="22"/>
          <w:szCs w:val="22"/>
        </w:rPr>
        <w:t xml:space="preserve"> </w:t>
      </w:r>
    </w:p>
    <w:p w14:paraId="1B342141" w14:textId="68F8BD20" w:rsidR="00C852B5" w:rsidRPr="00941848" w:rsidRDefault="00DA69D4" w:rsidP="00AF3AA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den Patienten - </w:t>
      </w:r>
      <w:r w:rsidR="00C852B5" w:rsidRPr="00856BA7">
        <w:rPr>
          <w:rFonts w:ascii="Arial" w:hAnsi="Arial" w:cs="Arial"/>
          <w:b/>
          <w:sz w:val="22"/>
          <w:szCs w:val="22"/>
        </w:rPr>
        <w:t>Beurteilung im</w:t>
      </w:r>
      <w:r w:rsidR="00C852B5">
        <w:rPr>
          <w:rFonts w:ascii="Arial" w:hAnsi="Arial" w:cs="Arial"/>
          <w:b/>
          <w:sz w:val="22"/>
          <w:szCs w:val="22"/>
        </w:rPr>
        <w:t xml:space="preserve"> Herzteam</w:t>
      </w:r>
    </w:p>
    <w:p w14:paraId="39EC706A" w14:textId="0A147E42" w:rsidR="0004205D" w:rsidRDefault="00DB5505" w:rsidP="00AF3AAF">
      <w:pPr>
        <w:spacing w:line="360" w:lineRule="auto"/>
        <w:ind w:right="27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</w:rPr>
        <w:t>„Interdisziplinärer Austausch und fach</w:t>
      </w:r>
      <w:r w:rsidR="00C46E40">
        <w:rPr>
          <w:rFonts w:ascii="Arial" w:hAnsi="Arial" w:cs="Arial"/>
          <w:sz w:val="22"/>
          <w:szCs w:val="22"/>
        </w:rPr>
        <w:t>gebiets</w:t>
      </w:r>
      <w:r>
        <w:rPr>
          <w:rFonts w:ascii="Arial" w:hAnsi="Arial" w:cs="Arial"/>
          <w:sz w:val="22"/>
          <w:szCs w:val="22"/>
        </w:rPr>
        <w:t xml:space="preserve">übergreifende Kooperation bedeuten für den Patienten in jedem Fall die bestmögliche </w:t>
      </w:r>
      <w:r w:rsidR="00797B39">
        <w:rPr>
          <w:rFonts w:ascii="Arial" w:hAnsi="Arial" w:cs="Arial"/>
          <w:sz w:val="22"/>
          <w:szCs w:val="22"/>
        </w:rPr>
        <w:t>Beratung und fü</w:t>
      </w:r>
      <w:r w:rsidR="00440382">
        <w:rPr>
          <w:rFonts w:ascii="Arial" w:hAnsi="Arial" w:cs="Arial"/>
          <w:sz w:val="22"/>
          <w:szCs w:val="22"/>
        </w:rPr>
        <w:t>h</w:t>
      </w:r>
      <w:r w:rsidR="00797B39">
        <w:rPr>
          <w:rFonts w:ascii="Arial" w:hAnsi="Arial" w:cs="Arial"/>
          <w:sz w:val="22"/>
          <w:szCs w:val="22"/>
        </w:rPr>
        <w:t>r</w:t>
      </w:r>
      <w:r w:rsidR="00440382">
        <w:rPr>
          <w:rFonts w:ascii="Arial" w:hAnsi="Arial" w:cs="Arial"/>
          <w:sz w:val="22"/>
          <w:szCs w:val="22"/>
        </w:rPr>
        <w:t>en zu</w:t>
      </w:r>
      <w:r w:rsidRPr="002425CB">
        <w:rPr>
          <w:rFonts w:ascii="Arial" w:hAnsi="Arial" w:cs="Arial"/>
          <w:sz w:val="22"/>
          <w:szCs w:val="22"/>
        </w:rPr>
        <w:t xml:space="preserve"> </w:t>
      </w:r>
      <w:r w:rsidR="008508EF">
        <w:rPr>
          <w:rFonts w:ascii="Arial" w:hAnsi="Arial" w:cs="Arial"/>
          <w:sz w:val="22"/>
          <w:szCs w:val="22"/>
        </w:rPr>
        <w:t>eine</w:t>
      </w:r>
      <w:r w:rsidR="00440382">
        <w:rPr>
          <w:rFonts w:ascii="Arial" w:hAnsi="Arial" w:cs="Arial"/>
          <w:sz w:val="22"/>
          <w:szCs w:val="22"/>
        </w:rPr>
        <w:t>r</w:t>
      </w:r>
      <w:r w:rsidR="008508EF">
        <w:rPr>
          <w:rFonts w:ascii="Arial" w:hAnsi="Arial" w:cs="Arial"/>
          <w:sz w:val="22"/>
          <w:szCs w:val="22"/>
        </w:rPr>
        <w:t xml:space="preserve"> </w:t>
      </w:r>
      <w:r w:rsidR="00797B39">
        <w:rPr>
          <w:rFonts w:ascii="Arial" w:hAnsi="Arial" w:cs="Arial"/>
          <w:sz w:val="22"/>
          <w:szCs w:val="22"/>
        </w:rPr>
        <w:t xml:space="preserve">auf ihn </w:t>
      </w:r>
      <w:r w:rsidRPr="002425CB">
        <w:rPr>
          <w:rFonts w:ascii="Arial" w:hAnsi="Arial" w:cs="Arial"/>
          <w:sz w:val="22"/>
          <w:szCs w:val="22"/>
        </w:rPr>
        <w:t>abgestimmte</w:t>
      </w:r>
      <w:r w:rsidR="00440382">
        <w:rPr>
          <w:rFonts w:ascii="Arial" w:hAnsi="Arial" w:cs="Arial"/>
          <w:sz w:val="22"/>
          <w:szCs w:val="22"/>
        </w:rPr>
        <w:t>n</w:t>
      </w:r>
      <w:r w:rsidRPr="002425CB">
        <w:rPr>
          <w:rFonts w:ascii="Arial" w:hAnsi="Arial" w:cs="Arial"/>
          <w:sz w:val="22"/>
          <w:szCs w:val="22"/>
        </w:rPr>
        <w:t xml:space="preserve"> </w:t>
      </w:r>
      <w:r w:rsidR="008508EF">
        <w:rPr>
          <w:rFonts w:ascii="Arial" w:hAnsi="Arial" w:cs="Arial"/>
          <w:sz w:val="22"/>
          <w:szCs w:val="22"/>
        </w:rPr>
        <w:t>Therapie</w:t>
      </w:r>
      <w:r w:rsidR="00440382">
        <w:rPr>
          <w:rFonts w:ascii="Arial" w:hAnsi="Arial" w:cs="Arial"/>
          <w:sz w:val="22"/>
          <w:szCs w:val="22"/>
        </w:rPr>
        <w:t>empfehlung</w:t>
      </w:r>
      <w:r w:rsidRPr="002425CB">
        <w:rPr>
          <w:rFonts w:ascii="Arial" w:hAnsi="Arial" w:cs="Arial"/>
          <w:sz w:val="22"/>
          <w:szCs w:val="22"/>
        </w:rPr>
        <w:t xml:space="preserve">. </w:t>
      </w:r>
      <w:r w:rsidR="00095AE9">
        <w:rPr>
          <w:rFonts w:ascii="Arial" w:hAnsi="Arial" w:cs="Arial"/>
          <w:sz w:val="22"/>
          <w:szCs w:val="22"/>
        </w:rPr>
        <w:t>„</w:t>
      </w:r>
      <w:r w:rsidRPr="002425CB">
        <w:rPr>
          <w:rFonts w:ascii="Arial" w:hAnsi="Arial" w:cs="Arial"/>
          <w:sz w:val="22"/>
          <w:szCs w:val="22"/>
        </w:rPr>
        <w:t xml:space="preserve">Wir </w:t>
      </w:r>
      <w:r w:rsidR="008508EF">
        <w:rPr>
          <w:rFonts w:ascii="Arial" w:hAnsi="Arial" w:cs="Arial"/>
          <w:sz w:val="22"/>
          <w:szCs w:val="22"/>
        </w:rPr>
        <w:t>müssen</w:t>
      </w:r>
      <w:r w:rsidRPr="002425CB">
        <w:rPr>
          <w:rFonts w:ascii="Arial" w:hAnsi="Arial" w:cs="Arial"/>
          <w:sz w:val="22"/>
          <w:szCs w:val="22"/>
        </w:rPr>
        <w:t xml:space="preserve"> jeden Patienten </w:t>
      </w:r>
      <w:r w:rsidR="00C46E40">
        <w:rPr>
          <w:rFonts w:ascii="Arial" w:hAnsi="Arial" w:cs="Arial"/>
          <w:sz w:val="22"/>
          <w:szCs w:val="22"/>
        </w:rPr>
        <w:t xml:space="preserve">individuell </w:t>
      </w:r>
      <w:r w:rsidR="00440382">
        <w:rPr>
          <w:rFonts w:ascii="Arial" w:hAnsi="Arial" w:cs="Arial"/>
          <w:sz w:val="22"/>
          <w:szCs w:val="22"/>
        </w:rPr>
        <w:t xml:space="preserve">behandeln </w:t>
      </w:r>
      <w:r w:rsidR="008508EF">
        <w:rPr>
          <w:rFonts w:ascii="Arial" w:hAnsi="Arial" w:cs="Arial"/>
          <w:sz w:val="22"/>
          <w:szCs w:val="22"/>
        </w:rPr>
        <w:t xml:space="preserve">und </w:t>
      </w:r>
      <w:r w:rsidRPr="002425CB">
        <w:rPr>
          <w:rFonts w:ascii="Arial" w:hAnsi="Arial" w:cs="Arial"/>
          <w:sz w:val="22"/>
          <w:szCs w:val="22"/>
        </w:rPr>
        <w:t xml:space="preserve">gezielt </w:t>
      </w:r>
      <w:r w:rsidR="005B1F83">
        <w:rPr>
          <w:rFonts w:ascii="Arial" w:hAnsi="Arial" w:cs="Arial"/>
          <w:sz w:val="22"/>
          <w:szCs w:val="22"/>
        </w:rPr>
        <w:t xml:space="preserve">auf seine Erkrankung und die </w:t>
      </w:r>
      <w:r w:rsidR="002F208A">
        <w:rPr>
          <w:rFonts w:ascii="Arial" w:hAnsi="Arial" w:cs="Arial"/>
          <w:sz w:val="22"/>
          <w:szCs w:val="22"/>
        </w:rPr>
        <w:t>jeweiligen</w:t>
      </w:r>
      <w:r w:rsidR="005B1F83">
        <w:rPr>
          <w:rFonts w:ascii="Arial" w:hAnsi="Arial" w:cs="Arial"/>
          <w:sz w:val="22"/>
          <w:szCs w:val="22"/>
        </w:rPr>
        <w:t xml:space="preserve"> Begleitumstände </w:t>
      </w:r>
      <w:r w:rsidRPr="002425CB">
        <w:rPr>
          <w:rFonts w:ascii="Arial" w:hAnsi="Arial" w:cs="Arial"/>
          <w:sz w:val="22"/>
          <w:szCs w:val="22"/>
        </w:rPr>
        <w:t>eingehen“, erklärt DGTHG-</w:t>
      </w:r>
      <w:r w:rsidR="00FA2DE7">
        <w:rPr>
          <w:rFonts w:ascii="Arial" w:hAnsi="Arial" w:cs="Arial"/>
          <w:sz w:val="22"/>
          <w:szCs w:val="22"/>
        </w:rPr>
        <w:t>Geschäftsführer</w:t>
      </w:r>
      <w:r w:rsidRPr="002425CB">
        <w:rPr>
          <w:rFonts w:ascii="Arial" w:hAnsi="Arial" w:cs="Arial"/>
          <w:sz w:val="22"/>
          <w:szCs w:val="22"/>
        </w:rPr>
        <w:t xml:space="preserve"> </w:t>
      </w:r>
      <w:r w:rsidR="00AF1AD9">
        <w:rPr>
          <w:rFonts w:ascii="Arial" w:hAnsi="Arial" w:cs="Arial"/>
          <w:sz w:val="22"/>
          <w:szCs w:val="22"/>
        </w:rPr>
        <w:t xml:space="preserve">Dr. </w:t>
      </w:r>
      <w:r w:rsidR="00FA2DE7">
        <w:rPr>
          <w:rFonts w:ascii="Arial" w:hAnsi="Arial" w:cs="Arial"/>
          <w:sz w:val="22"/>
          <w:szCs w:val="22"/>
        </w:rPr>
        <w:t>Beckmann</w:t>
      </w:r>
      <w:r w:rsidRPr="002425CB">
        <w:rPr>
          <w:rFonts w:ascii="Arial" w:hAnsi="Arial" w:cs="Arial"/>
          <w:sz w:val="22"/>
          <w:szCs w:val="22"/>
        </w:rPr>
        <w:t xml:space="preserve">. </w:t>
      </w:r>
      <w:r w:rsidR="002F208A">
        <w:rPr>
          <w:rFonts w:ascii="Arial" w:hAnsi="Arial" w:cs="Arial"/>
          <w:sz w:val="22"/>
          <w:szCs w:val="22"/>
        </w:rPr>
        <w:t>Im Kern besteht e</w:t>
      </w:r>
      <w:r w:rsidR="0004205D" w:rsidRPr="002425CB">
        <w:rPr>
          <w:rFonts w:ascii="Arial" w:hAnsi="Arial" w:cs="Arial"/>
          <w:sz w:val="22"/>
          <w:szCs w:val="22"/>
        </w:rPr>
        <w:t>in Herz</w:t>
      </w:r>
      <w:r w:rsidR="005B1F83">
        <w:rPr>
          <w:rFonts w:ascii="Arial" w:hAnsi="Arial" w:cs="Arial"/>
          <w:sz w:val="22"/>
          <w:szCs w:val="22"/>
        </w:rPr>
        <w:t>-Team aus Fachärzten</w:t>
      </w:r>
      <w:r w:rsidR="0004205D" w:rsidRPr="002425CB">
        <w:rPr>
          <w:rFonts w:ascii="Arial" w:hAnsi="Arial" w:cs="Arial"/>
          <w:sz w:val="22"/>
          <w:szCs w:val="22"/>
        </w:rPr>
        <w:t xml:space="preserve"> unterschiedlicher </w:t>
      </w:r>
      <w:r w:rsidR="005B1F83">
        <w:rPr>
          <w:rFonts w:ascii="Arial" w:hAnsi="Arial" w:cs="Arial"/>
          <w:sz w:val="22"/>
          <w:szCs w:val="22"/>
        </w:rPr>
        <w:t>Fachgebiete</w:t>
      </w:r>
      <w:r w:rsidR="0004205D" w:rsidRPr="002425CB">
        <w:rPr>
          <w:rFonts w:ascii="Arial" w:hAnsi="Arial" w:cs="Arial"/>
          <w:sz w:val="22"/>
          <w:szCs w:val="22"/>
        </w:rPr>
        <w:t xml:space="preserve">: Herzchirurgen, Kardiologen, Kinderkardiologen, Anästhesisten. Die faktenbasierte Entscheidungsfindung für </w:t>
      </w:r>
      <w:r w:rsidR="00F52EBC">
        <w:rPr>
          <w:rFonts w:ascii="Arial" w:hAnsi="Arial" w:cs="Arial"/>
          <w:sz w:val="22"/>
          <w:szCs w:val="22"/>
        </w:rPr>
        <w:t xml:space="preserve">oder auch gegen </w:t>
      </w:r>
      <w:r w:rsidR="0004205D" w:rsidRPr="002425CB">
        <w:rPr>
          <w:rFonts w:ascii="Arial" w:hAnsi="Arial" w:cs="Arial"/>
          <w:sz w:val="22"/>
          <w:szCs w:val="22"/>
        </w:rPr>
        <w:t xml:space="preserve">einen Eingriff </w:t>
      </w:r>
      <w:r w:rsidR="00F52EBC">
        <w:rPr>
          <w:rFonts w:ascii="Arial" w:hAnsi="Arial" w:cs="Arial"/>
          <w:sz w:val="22"/>
          <w:szCs w:val="22"/>
        </w:rPr>
        <w:t>wird</w:t>
      </w:r>
      <w:r w:rsidR="0004205D" w:rsidRPr="002425CB">
        <w:rPr>
          <w:rFonts w:ascii="Arial" w:hAnsi="Arial" w:cs="Arial"/>
          <w:sz w:val="22"/>
          <w:szCs w:val="22"/>
        </w:rPr>
        <w:t xml:space="preserve"> unter diesen Voraussetzungen </w:t>
      </w:r>
      <w:r w:rsidR="00C07B9C">
        <w:rPr>
          <w:rFonts w:ascii="Arial" w:hAnsi="Arial" w:cs="Arial"/>
          <w:sz w:val="22"/>
          <w:szCs w:val="22"/>
        </w:rPr>
        <w:t xml:space="preserve">am besten </w:t>
      </w:r>
      <w:r w:rsidR="00F52EBC">
        <w:rPr>
          <w:rFonts w:ascii="Arial" w:hAnsi="Arial" w:cs="Arial"/>
          <w:sz w:val="22"/>
          <w:szCs w:val="22"/>
        </w:rPr>
        <w:t>ermöglich</w:t>
      </w:r>
      <w:r w:rsidR="0028422C">
        <w:rPr>
          <w:rFonts w:ascii="Arial" w:hAnsi="Arial" w:cs="Arial"/>
          <w:sz w:val="22"/>
          <w:szCs w:val="22"/>
        </w:rPr>
        <w:t>t</w:t>
      </w:r>
      <w:r w:rsidR="0004205D" w:rsidRPr="002425CB">
        <w:rPr>
          <w:rFonts w:ascii="Arial" w:hAnsi="Arial" w:cs="Arial"/>
          <w:sz w:val="22"/>
          <w:szCs w:val="22"/>
        </w:rPr>
        <w:t>. Die DGTHG empfiehlt den Patienten</w:t>
      </w:r>
      <w:r w:rsidR="00095AE9">
        <w:rPr>
          <w:rFonts w:ascii="Arial" w:hAnsi="Arial" w:cs="Arial"/>
          <w:sz w:val="22"/>
          <w:szCs w:val="22"/>
        </w:rPr>
        <w:t>,</w:t>
      </w:r>
      <w:r w:rsidR="0004205D" w:rsidRPr="002425CB">
        <w:rPr>
          <w:rFonts w:ascii="Arial" w:hAnsi="Arial" w:cs="Arial"/>
          <w:sz w:val="22"/>
          <w:szCs w:val="22"/>
        </w:rPr>
        <w:t xml:space="preserve"> bei der Auswahl eines Krankenhauses</w:t>
      </w:r>
      <w:r w:rsidR="00095AE9">
        <w:rPr>
          <w:rFonts w:ascii="Arial" w:hAnsi="Arial" w:cs="Arial"/>
          <w:sz w:val="22"/>
          <w:szCs w:val="22"/>
        </w:rPr>
        <w:t>,</w:t>
      </w:r>
      <w:r w:rsidR="0004205D" w:rsidRPr="002425CB">
        <w:rPr>
          <w:rFonts w:ascii="Arial" w:hAnsi="Arial" w:cs="Arial"/>
          <w:sz w:val="22"/>
          <w:szCs w:val="22"/>
        </w:rPr>
        <w:t xml:space="preserve"> gezielt nachzufragen, ob ein Herz-Team etabliert ist, </w:t>
      </w:r>
      <w:r w:rsidR="000C1E78" w:rsidRPr="002425CB">
        <w:rPr>
          <w:rFonts w:ascii="Arial" w:hAnsi="Arial" w:cs="Arial"/>
          <w:sz w:val="22"/>
          <w:szCs w:val="22"/>
          <w:lang w:eastAsia="de-DE"/>
        </w:rPr>
        <w:t xml:space="preserve">regelmäßig gemeinsame </w:t>
      </w:r>
      <w:r w:rsidR="000C1E78">
        <w:rPr>
          <w:rFonts w:ascii="Arial" w:hAnsi="Arial" w:cs="Arial"/>
          <w:sz w:val="22"/>
          <w:szCs w:val="22"/>
          <w:lang w:eastAsia="de-DE"/>
        </w:rPr>
        <w:t>Fallkonferenzen und Besprechungen</w:t>
      </w:r>
      <w:r w:rsidR="000C1E78" w:rsidRPr="002425CB">
        <w:rPr>
          <w:rFonts w:ascii="Arial" w:hAnsi="Arial" w:cs="Arial"/>
          <w:sz w:val="22"/>
          <w:szCs w:val="22"/>
        </w:rPr>
        <w:t xml:space="preserve"> </w:t>
      </w:r>
      <w:r w:rsidR="000C1E78">
        <w:rPr>
          <w:rFonts w:ascii="Arial" w:hAnsi="Arial" w:cs="Arial"/>
          <w:sz w:val="22"/>
          <w:szCs w:val="22"/>
        </w:rPr>
        <w:t xml:space="preserve">durchführt </w:t>
      </w:r>
      <w:r w:rsidR="00081CB0">
        <w:rPr>
          <w:rFonts w:ascii="Arial" w:hAnsi="Arial" w:cs="Arial"/>
          <w:sz w:val="22"/>
          <w:szCs w:val="22"/>
        </w:rPr>
        <w:t>werden</w:t>
      </w:r>
      <w:r w:rsidR="00095AE9">
        <w:rPr>
          <w:rFonts w:ascii="Arial" w:hAnsi="Arial" w:cs="Arial"/>
          <w:sz w:val="22"/>
          <w:szCs w:val="22"/>
        </w:rPr>
        <w:t>,</w:t>
      </w:r>
      <w:r w:rsidR="00081CB0">
        <w:rPr>
          <w:rFonts w:ascii="Arial" w:hAnsi="Arial" w:cs="Arial"/>
          <w:sz w:val="22"/>
          <w:szCs w:val="22"/>
        </w:rPr>
        <w:t xml:space="preserve"> </w:t>
      </w:r>
      <w:r w:rsidR="000C1E78">
        <w:rPr>
          <w:rFonts w:ascii="Arial" w:hAnsi="Arial" w:cs="Arial"/>
          <w:sz w:val="22"/>
          <w:szCs w:val="22"/>
        </w:rPr>
        <w:t xml:space="preserve">und </w:t>
      </w:r>
      <w:r w:rsidR="00081CB0">
        <w:rPr>
          <w:rFonts w:ascii="Arial" w:hAnsi="Arial" w:cs="Arial"/>
          <w:sz w:val="22"/>
          <w:szCs w:val="22"/>
        </w:rPr>
        <w:t xml:space="preserve">die Team-Mitglieder </w:t>
      </w:r>
      <w:r w:rsidR="0004205D" w:rsidRPr="002425CB">
        <w:rPr>
          <w:rFonts w:ascii="Arial" w:hAnsi="Arial" w:cs="Arial"/>
          <w:sz w:val="22"/>
          <w:szCs w:val="22"/>
        </w:rPr>
        <w:t xml:space="preserve">durchgängig </w:t>
      </w:r>
      <w:r w:rsidR="00081CB0">
        <w:rPr>
          <w:rFonts w:ascii="Arial" w:hAnsi="Arial" w:cs="Arial"/>
          <w:sz w:val="22"/>
          <w:szCs w:val="22"/>
          <w:lang w:eastAsia="de-DE"/>
        </w:rPr>
        <w:t>zur Verfügung stehen</w:t>
      </w:r>
      <w:r w:rsidR="0004205D" w:rsidRPr="002425CB">
        <w:rPr>
          <w:rFonts w:ascii="Arial" w:hAnsi="Arial" w:cs="Arial"/>
          <w:sz w:val="22"/>
          <w:szCs w:val="22"/>
          <w:lang w:eastAsia="de-DE"/>
        </w:rPr>
        <w:t xml:space="preserve">. </w:t>
      </w:r>
    </w:p>
    <w:p w14:paraId="3EA15605" w14:textId="77777777" w:rsidR="002425CB" w:rsidRPr="002425CB" w:rsidRDefault="002425CB" w:rsidP="00AF3AAF">
      <w:pPr>
        <w:spacing w:line="360" w:lineRule="auto"/>
        <w:ind w:right="27"/>
        <w:jc w:val="both"/>
        <w:rPr>
          <w:rFonts w:ascii="Arial" w:hAnsi="Arial" w:cs="Arial"/>
          <w:sz w:val="22"/>
          <w:szCs w:val="22"/>
          <w:lang w:eastAsia="de-DE"/>
        </w:rPr>
      </w:pPr>
    </w:p>
    <w:p w14:paraId="1A38718A" w14:textId="467EA4CC" w:rsidR="005B5002" w:rsidRDefault="00C07B9C" w:rsidP="00AF3AAF">
      <w:pPr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Das für jed</w:t>
      </w:r>
      <w:r w:rsidR="0004205D" w:rsidRPr="002425CB">
        <w:rPr>
          <w:rFonts w:ascii="Arial" w:hAnsi="Arial" w:cs="Arial"/>
          <w:sz w:val="22"/>
          <w:szCs w:val="22"/>
          <w:lang w:eastAsia="de-DE"/>
        </w:rPr>
        <w:t xml:space="preserve">en </w:t>
      </w:r>
      <w:r w:rsidR="001E0CD9">
        <w:rPr>
          <w:rFonts w:ascii="Arial" w:hAnsi="Arial" w:cs="Arial"/>
          <w:sz w:val="22"/>
          <w:szCs w:val="22"/>
          <w:lang w:eastAsia="de-DE"/>
        </w:rPr>
        <w:t>einzelnen</w:t>
      </w:r>
      <w:r>
        <w:rPr>
          <w:rFonts w:ascii="Arial" w:hAnsi="Arial" w:cs="Arial"/>
          <w:sz w:val="22"/>
          <w:szCs w:val="22"/>
          <w:lang w:eastAsia="de-DE"/>
        </w:rPr>
        <w:t xml:space="preserve"> </w:t>
      </w:r>
      <w:r w:rsidR="0004205D" w:rsidRPr="002425CB">
        <w:rPr>
          <w:rFonts w:ascii="Arial" w:hAnsi="Arial" w:cs="Arial"/>
          <w:sz w:val="22"/>
          <w:szCs w:val="22"/>
          <w:lang w:eastAsia="de-DE"/>
        </w:rPr>
        <w:t>Patienten am besten</w:t>
      </w:r>
      <w:r w:rsidR="00DB5505" w:rsidRPr="002425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F3735C" w:rsidRPr="002425CB">
        <w:rPr>
          <w:rFonts w:ascii="Arial" w:hAnsi="Arial" w:cs="Arial"/>
          <w:sz w:val="22"/>
          <w:szCs w:val="22"/>
          <w:lang w:eastAsia="de-DE"/>
        </w:rPr>
        <w:t>geeigne</w:t>
      </w:r>
      <w:r w:rsidR="0004205D" w:rsidRPr="002425CB">
        <w:rPr>
          <w:rFonts w:ascii="Arial" w:hAnsi="Arial" w:cs="Arial"/>
          <w:sz w:val="22"/>
          <w:szCs w:val="22"/>
          <w:lang w:eastAsia="de-DE"/>
        </w:rPr>
        <w:t xml:space="preserve">te </w:t>
      </w:r>
      <w:r w:rsidR="00C852B5" w:rsidRPr="002425CB">
        <w:rPr>
          <w:rFonts w:ascii="Arial" w:hAnsi="Arial" w:cs="Arial"/>
          <w:sz w:val="22"/>
          <w:szCs w:val="22"/>
          <w:lang w:eastAsia="de-DE"/>
        </w:rPr>
        <w:t xml:space="preserve">und sicherste Verfahren </w:t>
      </w:r>
      <w:r w:rsidR="0004205D" w:rsidRPr="002425CB">
        <w:rPr>
          <w:rFonts w:ascii="Arial" w:hAnsi="Arial" w:cs="Arial"/>
          <w:sz w:val="22"/>
          <w:szCs w:val="22"/>
          <w:lang w:eastAsia="de-DE"/>
        </w:rPr>
        <w:t xml:space="preserve">sollte </w:t>
      </w:r>
      <w:r w:rsidR="001E0CD9">
        <w:rPr>
          <w:rFonts w:ascii="Arial" w:hAnsi="Arial" w:cs="Arial"/>
          <w:sz w:val="22"/>
          <w:szCs w:val="22"/>
          <w:lang w:eastAsia="de-DE"/>
        </w:rPr>
        <w:t xml:space="preserve">neben dem unmittelbaren </w:t>
      </w:r>
      <w:r w:rsidR="00CC2B22">
        <w:rPr>
          <w:rFonts w:ascii="Arial" w:hAnsi="Arial" w:cs="Arial"/>
          <w:sz w:val="22"/>
          <w:szCs w:val="22"/>
          <w:lang w:eastAsia="de-DE"/>
        </w:rPr>
        <w:t xml:space="preserve">Erfolg </w:t>
      </w:r>
      <w:r w:rsidR="0004205D" w:rsidRPr="002425CB">
        <w:rPr>
          <w:rFonts w:ascii="Arial" w:hAnsi="Arial" w:cs="Arial"/>
          <w:sz w:val="22"/>
          <w:szCs w:val="22"/>
          <w:lang w:eastAsia="de-DE"/>
        </w:rPr>
        <w:t>auch</w:t>
      </w:r>
      <w:r w:rsidR="00C852B5" w:rsidRPr="002425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CC2B22">
        <w:rPr>
          <w:rFonts w:ascii="Arial" w:hAnsi="Arial" w:cs="Arial"/>
          <w:sz w:val="22"/>
          <w:szCs w:val="22"/>
          <w:lang w:eastAsia="de-DE"/>
        </w:rPr>
        <w:t xml:space="preserve">die </w:t>
      </w:r>
      <w:r w:rsidR="00EF2933">
        <w:rPr>
          <w:rFonts w:ascii="Arial" w:hAnsi="Arial" w:cs="Arial"/>
          <w:sz w:val="22"/>
          <w:szCs w:val="22"/>
          <w:lang w:eastAsia="de-DE"/>
        </w:rPr>
        <w:t>l</w:t>
      </w:r>
      <w:r w:rsidR="00CC2B22">
        <w:rPr>
          <w:rFonts w:ascii="Arial" w:hAnsi="Arial" w:cs="Arial"/>
          <w:sz w:val="22"/>
          <w:szCs w:val="22"/>
          <w:lang w:eastAsia="de-DE"/>
        </w:rPr>
        <w:t>ang</w:t>
      </w:r>
      <w:r w:rsidR="00EF2933">
        <w:rPr>
          <w:rFonts w:ascii="Arial" w:hAnsi="Arial" w:cs="Arial"/>
          <w:sz w:val="22"/>
          <w:szCs w:val="22"/>
          <w:lang w:eastAsia="de-DE"/>
        </w:rPr>
        <w:t>fristige P</w:t>
      </w:r>
      <w:r w:rsidR="00CC2B22">
        <w:rPr>
          <w:rFonts w:ascii="Arial" w:hAnsi="Arial" w:cs="Arial"/>
          <w:sz w:val="22"/>
          <w:szCs w:val="22"/>
          <w:lang w:eastAsia="de-DE"/>
        </w:rPr>
        <w:t xml:space="preserve">erspektive anhand von </w:t>
      </w:r>
      <w:r w:rsidR="00EF2933">
        <w:rPr>
          <w:rFonts w:ascii="Arial" w:hAnsi="Arial" w:cs="Arial"/>
          <w:sz w:val="22"/>
          <w:szCs w:val="22"/>
          <w:lang w:eastAsia="de-DE"/>
        </w:rPr>
        <w:t>nachgewiesenen Langzeiter</w:t>
      </w:r>
      <w:r w:rsidR="00C852B5" w:rsidRPr="002425CB">
        <w:rPr>
          <w:rFonts w:ascii="Arial" w:hAnsi="Arial" w:cs="Arial"/>
          <w:sz w:val="22"/>
          <w:szCs w:val="22"/>
          <w:lang w:eastAsia="de-DE"/>
        </w:rPr>
        <w:t>gebnisse</w:t>
      </w:r>
      <w:r w:rsidR="00B22AFB">
        <w:rPr>
          <w:rFonts w:ascii="Arial" w:hAnsi="Arial" w:cs="Arial"/>
          <w:sz w:val="22"/>
          <w:szCs w:val="22"/>
          <w:lang w:eastAsia="de-DE"/>
        </w:rPr>
        <w:t>n</w:t>
      </w:r>
      <w:r w:rsidR="00C852B5" w:rsidRPr="002425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04205D" w:rsidRPr="002425CB">
        <w:rPr>
          <w:rFonts w:ascii="Arial" w:hAnsi="Arial" w:cs="Arial"/>
          <w:sz w:val="22"/>
          <w:szCs w:val="22"/>
          <w:lang w:eastAsia="de-DE"/>
        </w:rPr>
        <w:t>berücksichtigen.</w:t>
      </w:r>
      <w:r w:rsidR="00C852B5" w:rsidRPr="002425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C30519">
        <w:rPr>
          <w:rFonts w:ascii="Arial" w:hAnsi="Arial" w:cs="Arial"/>
          <w:sz w:val="22"/>
          <w:szCs w:val="22"/>
          <w:lang w:eastAsia="de-DE"/>
        </w:rPr>
        <w:t>Letztere</w:t>
      </w:r>
      <w:r w:rsidR="00F3735C" w:rsidRPr="002425CB">
        <w:rPr>
          <w:rFonts w:ascii="Arial" w:hAnsi="Arial" w:cs="Arial"/>
          <w:sz w:val="22"/>
          <w:szCs w:val="22"/>
          <w:lang w:eastAsia="de-DE"/>
        </w:rPr>
        <w:t xml:space="preserve"> sind z.B. </w:t>
      </w:r>
      <w:r w:rsidR="00C30519">
        <w:rPr>
          <w:rFonts w:ascii="Arial" w:hAnsi="Arial" w:cs="Arial"/>
          <w:sz w:val="22"/>
          <w:szCs w:val="22"/>
          <w:lang w:eastAsia="de-DE"/>
        </w:rPr>
        <w:t>für das TAVI-Verfahren bisher</w:t>
      </w:r>
      <w:r w:rsidR="0004205D" w:rsidRPr="002425CB">
        <w:rPr>
          <w:rFonts w:ascii="Arial" w:hAnsi="Arial" w:cs="Arial"/>
          <w:sz w:val="22"/>
          <w:szCs w:val="22"/>
          <w:lang w:eastAsia="de-DE"/>
        </w:rPr>
        <w:t xml:space="preserve"> noch </w:t>
      </w:r>
      <w:r w:rsidR="00C30519">
        <w:rPr>
          <w:rFonts w:ascii="Arial" w:hAnsi="Arial" w:cs="Arial"/>
          <w:sz w:val="22"/>
          <w:szCs w:val="22"/>
          <w:lang w:eastAsia="de-DE"/>
        </w:rPr>
        <w:t>nicht verfügbar</w:t>
      </w:r>
      <w:r w:rsidR="0004205D" w:rsidRPr="002425CB">
        <w:rPr>
          <w:rFonts w:ascii="Arial" w:hAnsi="Arial" w:cs="Arial"/>
          <w:sz w:val="22"/>
          <w:szCs w:val="22"/>
          <w:lang w:eastAsia="de-DE"/>
        </w:rPr>
        <w:t xml:space="preserve">. Im </w:t>
      </w:r>
      <w:r w:rsidR="00F3735C" w:rsidRPr="002425CB">
        <w:rPr>
          <w:rFonts w:ascii="Arial" w:hAnsi="Arial" w:cs="Arial"/>
          <w:sz w:val="22"/>
          <w:szCs w:val="22"/>
          <w:lang w:eastAsia="de-DE"/>
        </w:rPr>
        <w:t>Vergleich</w:t>
      </w:r>
      <w:r w:rsidR="0004205D" w:rsidRPr="002425CB">
        <w:rPr>
          <w:rFonts w:ascii="Arial" w:hAnsi="Arial" w:cs="Arial"/>
          <w:sz w:val="22"/>
          <w:szCs w:val="22"/>
          <w:lang w:eastAsia="de-DE"/>
        </w:rPr>
        <w:t>:</w:t>
      </w:r>
      <w:r w:rsidR="00F3735C" w:rsidRPr="002425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686D8A">
        <w:rPr>
          <w:rFonts w:ascii="Arial" w:hAnsi="Arial" w:cs="Arial"/>
          <w:sz w:val="22"/>
          <w:szCs w:val="22"/>
          <w:lang w:eastAsia="de-DE"/>
        </w:rPr>
        <w:t>konventionell herzchirurgisch implantierte</w:t>
      </w:r>
      <w:r w:rsidR="00AF3AAF">
        <w:rPr>
          <w:rFonts w:ascii="Arial" w:hAnsi="Arial" w:cs="Arial"/>
          <w:sz w:val="22"/>
          <w:szCs w:val="22"/>
          <w:lang w:eastAsia="de-DE"/>
        </w:rPr>
        <w:t>,</w:t>
      </w:r>
      <w:r w:rsidR="00F3735C" w:rsidRPr="002425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9018AD">
        <w:rPr>
          <w:rFonts w:ascii="Arial" w:hAnsi="Arial" w:cs="Arial"/>
          <w:sz w:val="22"/>
          <w:szCs w:val="22"/>
          <w:lang w:eastAsia="de-DE"/>
        </w:rPr>
        <w:t>biologische Herzklappenp</w:t>
      </w:r>
      <w:r w:rsidR="00F3735C" w:rsidRPr="002425CB">
        <w:rPr>
          <w:rFonts w:ascii="Arial" w:hAnsi="Arial" w:cs="Arial"/>
          <w:sz w:val="22"/>
          <w:szCs w:val="22"/>
          <w:lang w:eastAsia="de-DE"/>
        </w:rPr>
        <w:t>rothes</w:t>
      </w:r>
      <w:r w:rsidR="002425CB">
        <w:rPr>
          <w:rFonts w:ascii="Arial" w:hAnsi="Arial" w:cs="Arial"/>
          <w:sz w:val="22"/>
          <w:szCs w:val="22"/>
          <w:lang w:eastAsia="de-DE"/>
        </w:rPr>
        <w:t xml:space="preserve">en </w:t>
      </w:r>
      <w:r w:rsidR="009018AD">
        <w:rPr>
          <w:rFonts w:ascii="Arial" w:hAnsi="Arial" w:cs="Arial"/>
          <w:sz w:val="22"/>
          <w:szCs w:val="22"/>
          <w:lang w:eastAsia="de-DE"/>
        </w:rPr>
        <w:t xml:space="preserve">zeigen </w:t>
      </w:r>
      <w:r w:rsidR="00081CB0">
        <w:rPr>
          <w:rFonts w:ascii="Arial" w:hAnsi="Arial" w:cs="Arial"/>
          <w:sz w:val="22"/>
          <w:szCs w:val="22"/>
          <w:lang w:eastAsia="de-DE"/>
        </w:rPr>
        <w:t>Haltbarkeit</w:t>
      </w:r>
      <w:r w:rsidR="00440382">
        <w:rPr>
          <w:rFonts w:ascii="Arial" w:hAnsi="Arial" w:cs="Arial"/>
          <w:sz w:val="22"/>
          <w:szCs w:val="22"/>
          <w:lang w:eastAsia="de-DE"/>
        </w:rPr>
        <w:t>en</w:t>
      </w:r>
      <w:r w:rsidR="00081CB0">
        <w:rPr>
          <w:rFonts w:ascii="Arial" w:hAnsi="Arial" w:cs="Arial"/>
          <w:sz w:val="22"/>
          <w:szCs w:val="22"/>
          <w:lang w:eastAsia="de-DE"/>
        </w:rPr>
        <w:t xml:space="preserve"> </w:t>
      </w:r>
      <w:r w:rsidR="00440382">
        <w:rPr>
          <w:rFonts w:ascii="Arial" w:hAnsi="Arial" w:cs="Arial"/>
          <w:sz w:val="22"/>
          <w:szCs w:val="22"/>
          <w:lang w:eastAsia="de-DE"/>
        </w:rPr>
        <w:t xml:space="preserve">mit regelrechten </w:t>
      </w:r>
      <w:r w:rsidR="00E60B0C">
        <w:rPr>
          <w:rFonts w:ascii="Arial" w:hAnsi="Arial" w:cs="Arial"/>
          <w:sz w:val="22"/>
          <w:szCs w:val="22"/>
          <w:lang w:eastAsia="de-DE"/>
        </w:rPr>
        <w:t>Funktion</w:t>
      </w:r>
      <w:r w:rsidR="00081CB0">
        <w:rPr>
          <w:rFonts w:ascii="Arial" w:hAnsi="Arial" w:cs="Arial"/>
          <w:sz w:val="22"/>
          <w:szCs w:val="22"/>
          <w:lang w:eastAsia="de-DE"/>
        </w:rPr>
        <w:t>e</w:t>
      </w:r>
      <w:r w:rsidR="00440382">
        <w:rPr>
          <w:rFonts w:ascii="Arial" w:hAnsi="Arial" w:cs="Arial"/>
          <w:sz w:val="22"/>
          <w:szCs w:val="22"/>
          <w:lang w:eastAsia="de-DE"/>
        </w:rPr>
        <w:t>n</w:t>
      </w:r>
      <w:r w:rsidR="00E60B0C">
        <w:rPr>
          <w:rFonts w:ascii="Arial" w:hAnsi="Arial" w:cs="Arial"/>
          <w:sz w:val="22"/>
          <w:szCs w:val="22"/>
          <w:lang w:eastAsia="de-DE"/>
        </w:rPr>
        <w:t xml:space="preserve"> von</w:t>
      </w:r>
      <w:r w:rsidR="002425CB">
        <w:rPr>
          <w:rFonts w:ascii="Arial" w:hAnsi="Arial" w:cs="Arial"/>
          <w:sz w:val="22"/>
          <w:szCs w:val="22"/>
          <w:lang w:eastAsia="de-DE"/>
        </w:rPr>
        <w:t xml:space="preserve"> 15 Jahren</w:t>
      </w:r>
      <w:r w:rsidR="00E60B0C">
        <w:rPr>
          <w:rFonts w:ascii="Arial" w:hAnsi="Arial" w:cs="Arial"/>
          <w:sz w:val="22"/>
          <w:szCs w:val="22"/>
          <w:lang w:eastAsia="de-DE"/>
        </w:rPr>
        <w:t xml:space="preserve"> und mehr</w:t>
      </w:r>
      <w:r w:rsidR="002425CB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1500C7" w:rsidRPr="001500C7">
        <w:rPr>
          <w:rFonts w:ascii="Arial" w:hAnsi="Arial" w:cs="Arial"/>
          <w:sz w:val="22"/>
          <w:szCs w:val="22"/>
          <w:lang w:eastAsia="de-DE"/>
        </w:rPr>
        <w:t>Mit der Zielsetzung einer differenzierten kurz-,</w:t>
      </w:r>
      <w:r w:rsidR="001500C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1500C7" w:rsidRPr="001500C7">
        <w:rPr>
          <w:rFonts w:ascii="Arial" w:hAnsi="Arial" w:cs="Arial"/>
          <w:sz w:val="22"/>
          <w:szCs w:val="22"/>
          <w:lang w:eastAsia="de-DE"/>
        </w:rPr>
        <w:t>mittel- und langfristigen Erfassung und fundierten Analyse aller Aortenklappeneingriffe in Deutschland</w:t>
      </w:r>
      <w:r w:rsidR="00AF3AAF">
        <w:rPr>
          <w:rFonts w:ascii="Arial" w:hAnsi="Arial" w:cs="Arial"/>
          <w:sz w:val="22"/>
          <w:szCs w:val="22"/>
          <w:lang w:eastAsia="de-DE"/>
        </w:rPr>
        <w:t>,</w:t>
      </w:r>
      <w:r w:rsidR="001500C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1500C7" w:rsidRPr="001500C7">
        <w:rPr>
          <w:rFonts w:ascii="Arial" w:hAnsi="Arial" w:cs="Arial"/>
          <w:sz w:val="22"/>
          <w:szCs w:val="22"/>
          <w:lang w:eastAsia="de-DE"/>
        </w:rPr>
        <w:lastRenderedPageBreak/>
        <w:t xml:space="preserve">haben die </w:t>
      </w:r>
      <w:r w:rsidR="008753CA">
        <w:rPr>
          <w:rFonts w:ascii="Arial" w:hAnsi="Arial" w:cs="Arial"/>
          <w:sz w:val="22"/>
          <w:szCs w:val="22"/>
          <w:lang w:eastAsia="de-DE"/>
        </w:rPr>
        <w:t>DGTHG</w:t>
      </w:r>
      <w:r w:rsidR="001500C7" w:rsidRPr="001500C7">
        <w:rPr>
          <w:rFonts w:ascii="Arial" w:hAnsi="Arial" w:cs="Arial"/>
          <w:sz w:val="22"/>
          <w:szCs w:val="22"/>
          <w:lang w:eastAsia="de-DE"/>
        </w:rPr>
        <w:t xml:space="preserve"> und </w:t>
      </w:r>
      <w:r w:rsidR="00AF3AAF">
        <w:rPr>
          <w:rFonts w:ascii="Arial" w:hAnsi="Arial" w:cs="Arial"/>
          <w:sz w:val="22"/>
          <w:szCs w:val="22"/>
          <w:lang w:eastAsia="de-DE"/>
        </w:rPr>
        <w:t xml:space="preserve">die </w:t>
      </w:r>
      <w:r w:rsidR="008753CA">
        <w:rPr>
          <w:rFonts w:ascii="Arial" w:hAnsi="Arial" w:cs="Arial"/>
          <w:sz w:val="22"/>
          <w:szCs w:val="22"/>
          <w:lang w:eastAsia="de-DE"/>
        </w:rPr>
        <w:t>kardiologische Fachgesellschaft DGK</w:t>
      </w:r>
      <w:r w:rsidR="001500C7" w:rsidRPr="001500C7">
        <w:rPr>
          <w:rFonts w:ascii="Arial" w:hAnsi="Arial" w:cs="Arial"/>
          <w:sz w:val="22"/>
          <w:szCs w:val="22"/>
          <w:lang w:eastAsia="de-DE"/>
        </w:rPr>
        <w:t xml:space="preserve"> gemeinsam </w:t>
      </w:r>
      <w:r w:rsidR="001500C7">
        <w:rPr>
          <w:rFonts w:ascii="Arial" w:hAnsi="Arial" w:cs="Arial"/>
          <w:sz w:val="22"/>
          <w:szCs w:val="22"/>
          <w:lang w:eastAsia="de-DE"/>
        </w:rPr>
        <w:t>das Deutsche Aortenklappenregister</w:t>
      </w:r>
      <w:r w:rsidR="00AF3AAF">
        <w:rPr>
          <w:rFonts w:ascii="Arial" w:hAnsi="Arial" w:cs="Arial"/>
          <w:sz w:val="22"/>
          <w:szCs w:val="22"/>
          <w:lang w:eastAsia="de-DE"/>
        </w:rPr>
        <w:t xml:space="preserve"> </w:t>
      </w:r>
      <w:r w:rsidR="001500C7">
        <w:rPr>
          <w:rFonts w:ascii="Arial" w:hAnsi="Arial" w:cs="Arial"/>
          <w:sz w:val="22"/>
          <w:szCs w:val="22"/>
          <w:lang w:eastAsia="de-DE"/>
        </w:rPr>
        <w:t>(</w:t>
      </w:r>
      <w:hyperlink r:id="rId8" w:history="1">
        <w:r w:rsidR="001500C7" w:rsidRPr="0013339C">
          <w:rPr>
            <w:rStyle w:val="Link"/>
            <w:rFonts w:ascii="Arial" w:hAnsi="Arial" w:cs="Arial"/>
            <w:sz w:val="22"/>
            <w:szCs w:val="22"/>
            <w:lang w:eastAsia="de-DE"/>
          </w:rPr>
          <w:t>www.aortenklappenregister.de)</w:t>
        </w:r>
      </w:hyperlink>
      <w:r w:rsidR="001500C7">
        <w:rPr>
          <w:rFonts w:ascii="Arial" w:hAnsi="Arial" w:cs="Arial"/>
          <w:sz w:val="22"/>
          <w:szCs w:val="22"/>
          <w:lang w:eastAsia="de-DE"/>
        </w:rPr>
        <w:t xml:space="preserve"> als </w:t>
      </w:r>
      <w:r w:rsidR="001500C7" w:rsidRPr="001500C7">
        <w:rPr>
          <w:rFonts w:ascii="Arial" w:hAnsi="Arial" w:cs="Arial"/>
          <w:sz w:val="22"/>
          <w:szCs w:val="22"/>
          <w:lang w:eastAsia="de-DE"/>
        </w:rPr>
        <w:t xml:space="preserve">ein zukunftsorientiertes </w:t>
      </w:r>
      <w:r w:rsidR="001500C7">
        <w:rPr>
          <w:rFonts w:ascii="Arial" w:hAnsi="Arial" w:cs="Arial"/>
          <w:sz w:val="22"/>
          <w:szCs w:val="22"/>
          <w:lang w:eastAsia="de-DE"/>
        </w:rPr>
        <w:t>P</w:t>
      </w:r>
      <w:r w:rsidR="001500C7" w:rsidRPr="001500C7">
        <w:rPr>
          <w:rFonts w:ascii="Arial" w:hAnsi="Arial" w:cs="Arial"/>
          <w:sz w:val="22"/>
          <w:szCs w:val="22"/>
          <w:lang w:eastAsia="de-DE"/>
        </w:rPr>
        <w:t xml:space="preserve">rojekt ins Leben gerufen. </w:t>
      </w:r>
    </w:p>
    <w:p w14:paraId="4E6DCA8B" w14:textId="297C531C" w:rsidR="00F3735C" w:rsidRPr="002425CB" w:rsidRDefault="001500C7" w:rsidP="00AF3AAF">
      <w:pPr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In d</w:t>
      </w:r>
      <w:r w:rsidR="008753CA">
        <w:rPr>
          <w:rFonts w:ascii="Arial" w:hAnsi="Arial" w:cs="Arial"/>
          <w:sz w:val="22"/>
          <w:szCs w:val="22"/>
          <w:lang w:eastAsia="de-DE"/>
        </w:rPr>
        <w:t>i</w:t>
      </w:r>
      <w:r>
        <w:rPr>
          <w:rFonts w:ascii="Arial" w:hAnsi="Arial" w:cs="Arial"/>
          <w:sz w:val="22"/>
          <w:szCs w:val="22"/>
          <w:lang w:eastAsia="de-DE"/>
        </w:rPr>
        <w:t>e</w:t>
      </w:r>
      <w:r w:rsidR="008753CA">
        <w:rPr>
          <w:rFonts w:ascii="Arial" w:hAnsi="Arial" w:cs="Arial"/>
          <w:sz w:val="22"/>
          <w:szCs w:val="22"/>
          <w:lang w:eastAsia="de-DE"/>
        </w:rPr>
        <w:t>se</w:t>
      </w:r>
      <w:r>
        <w:rPr>
          <w:rFonts w:ascii="Arial" w:hAnsi="Arial" w:cs="Arial"/>
          <w:sz w:val="22"/>
          <w:szCs w:val="22"/>
          <w:lang w:eastAsia="de-DE"/>
        </w:rPr>
        <w:t xml:space="preserve">m </w:t>
      </w:r>
      <w:r w:rsidR="008753CA">
        <w:rPr>
          <w:rFonts w:ascii="Arial" w:hAnsi="Arial" w:cs="Arial"/>
          <w:sz w:val="22"/>
          <w:szCs w:val="22"/>
          <w:lang w:eastAsia="de-DE"/>
        </w:rPr>
        <w:t xml:space="preserve">bundesweiten </w:t>
      </w:r>
      <w:r>
        <w:rPr>
          <w:rFonts w:ascii="Arial" w:hAnsi="Arial" w:cs="Arial"/>
          <w:sz w:val="22"/>
          <w:szCs w:val="22"/>
          <w:lang w:eastAsia="de-DE"/>
        </w:rPr>
        <w:t>Register werden</w:t>
      </w:r>
      <w:r w:rsidR="008753CA">
        <w:rPr>
          <w:rFonts w:ascii="Arial" w:hAnsi="Arial" w:cs="Arial"/>
          <w:sz w:val="22"/>
          <w:szCs w:val="22"/>
          <w:lang w:eastAsia="de-DE"/>
        </w:rPr>
        <w:t>,</w:t>
      </w:r>
      <w:r>
        <w:rPr>
          <w:rFonts w:ascii="Arial" w:hAnsi="Arial" w:cs="Arial"/>
          <w:sz w:val="22"/>
          <w:szCs w:val="22"/>
          <w:lang w:eastAsia="de-DE"/>
        </w:rPr>
        <w:t xml:space="preserve"> </w:t>
      </w:r>
      <w:r w:rsidR="008753CA">
        <w:rPr>
          <w:rFonts w:ascii="Arial" w:hAnsi="Arial" w:cs="Arial"/>
          <w:sz w:val="22"/>
          <w:szCs w:val="22"/>
          <w:lang w:eastAsia="de-DE"/>
        </w:rPr>
        <w:t>nach</w:t>
      </w:r>
      <w:r>
        <w:rPr>
          <w:rFonts w:ascii="Arial" w:hAnsi="Arial" w:cs="Arial"/>
          <w:sz w:val="22"/>
          <w:szCs w:val="22"/>
          <w:lang w:eastAsia="de-DE"/>
        </w:rPr>
        <w:t xml:space="preserve"> Einwilligung jedes Patienten</w:t>
      </w:r>
      <w:r w:rsidR="008753CA">
        <w:rPr>
          <w:rFonts w:ascii="Arial" w:hAnsi="Arial" w:cs="Arial"/>
          <w:sz w:val="22"/>
          <w:szCs w:val="22"/>
          <w:lang w:eastAsia="de-DE"/>
        </w:rPr>
        <w:t>,</w:t>
      </w:r>
      <w:r>
        <w:rPr>
          <w:rFonts w:ascii="Arial" w:hAnsi="Arial" w:cs="Arial"/>
          <w:sz w:val="22"/>
          <w:szCs w:val="22"/>
          <w:lang w:eastAsia="de-DE"/>
        </w:rPr>
        <w:t xml:space="preserve"> umfassende Daten erhoben, zentral aufbereitet und die Ergebnisse der klinischen Patientenversorgung </w:t>
      </w:r>
      <w:r w:rsidR="008753CA">
        <w:rPr>
          <w:rFonts w:ascii="Arial" w:hAnsi="Arial" w:cs="Arial"/>
          <w:sz w:val="22"/>
          <w:szCs w:val="22"/>
          <w:lang w:eastAsia="de-DE"/>
        </w:rPr>
        <w:t xml:space="preserve">differenziert </w:t>
      </w:r>
      <w:r>
        <w:rPr>
          <w:rFonts w:ascii="Arial" w:hAnsi="Arial" w:cs="Arial"/>
          <w:sz w:val="22"/>
          <w:szCs w:val="22"/>
          <w:lang w:eastAsia="de-DE"/>
        </w:rPr>
        <w:t>ausgewertet. Risiken und Nutzen des TAVI</w:t>
      </w:r>
      <w:r w:rsidR="008753CA">
        <w:rPr>
          <w:rFonts w:ascii="Arial" w:hAnsi="Arial" w:cs="Arial"/>
          <w:sz w:val="22"/>
          <w:szCs w:val="22"/>
          <w:lang w:eastAsia="de-DE"/>
        </w:rPr>
        <w:t>-Verfahrens</w:t>
      </w:r>
      <w:r>
        <w:rPr>
          <w:rFonts w:ascii="Arial" w:hAnsi="Arial" w:cs="Arial"/>
          <w:sz w:val="22"/>
          <w:szCs w:val="22"/>
          <w:lang w:eastAsia="de-DE"/>
        </w:rPr>
        <w:t xml:space="preserve"> können so dem konventionellen </w:t>
      </w:r>
      <w:r w:rsidR="008753CA">
        <w:rPr>
          <w:rFonts w:ascii="Arial" w:hAnsi="Arial" w:cs="Arial"/>
          <w:sz w:val="22"/>
          <w:szCs w:val="22"/>
          <w:lang w:eastAsia="de-DE"/>
        </w:rPr>
        <w:t xml:space="preserve">herzchirurgischen </w:t>
      </w:r>
      <w:r>
        <w:rPr>
          <w:rFonts w:ascii="Arial" w:hAnsi="Arial" w:cs="Arial"/>
          <w:sz w:val="22"/>
          <w:szCs w:val="22"/>
          <w:lang w:eastAsia="de-DE"/>
        </w:rPr>
        <w:t xml:space="preserve">Aortenklappenersatz gegenübergestellt werden. </w:t>
      </w:r>
      <w:r w:rsidR="008753CA">
        <w:rPr>
          <w:rFonts w:ascii="Arial" w:hAnsi="Arial" w:cs="Arial"/>
          <w:sz w:val="22"/>
          <w:szCs w:val="22"/>
          <w:lang w:eastAsia="de-DE"/>
        </w:rPr>
        <w:t>Di</w:t>
      </w:r>
      <w:r>
        <w:rPr>
          <w:rFonts w:ascii="Arial" w:hAnsi="Arial" w:cs="Arial"/>
          <w:sz w:val="22"/>
          <w:szCs w:val="22"/>
          <w:lang w:eastAsia="de-DE"/>
        </w:rPr>
        <w:t>e</w:t>
      </w:r>
      <w:r w:rsidRPr="00277DC2">
        <w:rPr>
          <w:rFonts w:ascii="Arial" w:hAnsi="Arial" w:cs="Arial"/>
          <w:sz w:val="22"/>
          <w:szCs w:val="22"/>
          <w:lang w:eastAsia="de-DE"/>
        </w:rPr>
        <w:t xml:space="preserve"> Ergebnisse werden </w:t>
      </w:r>
      <w:r w:rsidR="008753CA">
        <w:rPr>
          <w:rFonts w:ascii="Arial" w:hAnsi="Arial" w:cs="Arial"/>
          <w:sz w:val="22"/>
          <w:szCs w:val="22"/>
          <w:lang w:eastAsia="de-DE"/>
        </w:rPr>
        <w:t xml:space="preserve">auch </w:t>
      </w:r>
      <w:r w:rsidRPr="00277DC2">
        <w:rPr>
          <w:rFonts w:ascii="Arial" w:hAnsi="Arial" w:cs="Arial"/>
          <w:sz w:val="22"/>
          <w:szCs w:val="22"/>
          <w:lang w:eastAsia="de-DE"/>
        </w:rPr>
        <w:t xml:space="preserve">weiteren Aufschluss </w:t>
      </w:r>
      <w:r w:rsidR="008753CA">
        <w:rPr>
          <w:rFonts w:ascii="Arial" w:hAnsi="Arial" w:cs="Arial"/>
          <w:sz w:val="22"/>
          <w:szCs w:val="22"/>
          <w:lang w:eastAsia="de-DE"/>
        </w:rPr>
        <w:t xml:space="preserve">zu verschiedenen Fragestellungen </w:t>
      </w:r>
      <w:r w:rsidRPr="00277DC2">
        <w:rPr>
          <w:rFonts w:ascii="Arial" w:hAnsi="Arial" w:cs="Arial"/>
          <w:sz w:val="22"/>
          <w:szCs w:val="22"/>
          <w:lang w:eastAsia="de-DE"/>
        </w:rPr>
        <w:t xml:space="preserve">geben und können Basis für eine Modifikation oder Erweiterung der </w:t>
      </w:r>
      <w:r w:rsidR="008753CA">
        <w:rPr>
          <w:rFonts w:ascii="Arial" w:hAnsi="Arial" w:cs="Arial"/>
          <w:sz w:val="22"/>
          <w:szCs w:val="22"/>
          <w:lang w:eastAsia="de-DE"/>
        </w:rPr>
        <w:t>wissenschaftlich-</w:t>
      </w:r>
      <w:r w:rsidRPr="00277DC2">
        <w:rPr>
          <w:rFonts w:ascii="Arial" w:hAnsi="Arial" w:cs="Arial"/>
          <w:sz w:val="22"/>
          <w:szCs w:val="22"/>
          <w:lang w:eastAsia="de-DE"/>
        </w:rPr>
        <w:t>medizinische</w:t>
      </w:r>
      <w:r w:rsidR="008753CA">
        <w:rPr>
          <w:rFonts w:ascii="Arial" w:hAnsi="Arial" w:cs="Arial"/>
          <w:sz w:val="22"/>
          <w:szCs w:val="22"/>
          <w:lang w:eastAsia="de-DE"/>
        </w:rPr>
        <w:t>r</w:t>
      </w:r>
      <w:r>
        <w:rPr>
          <w:rFonts w:ascii="Arial" w:hAnsi="Arial" w:cs="Arial"/>
          <w:sz w:val="22"/>
          <w:szCs w:val="22"/>
          <w:lang w:eastAsia="de-DE"/>
        </w:rPr>
        <w:t xml:space="preserve"> Leitlinien sein.</w:t>
      </w:r>
      <w:r w:rsidR="008753CA">
        <w:rPr>
          <w:rFonts w:ascii="Arial" w:hAnsi="Arial" w:cs="Arial"/>
          <w:sz w:val="22"/>
          <w:szCs w:val="22"/>
          <w:lang w:eastAsia="de-DE"/>
        </w:rPr>
        <w:t xml:space="preserve"> Gleichzeitig wurd</w:t>
      </w:r>
      <w:r w:rsidR="00F3735C" w:rsidRPr="00277DC2">
        <w:rPr>
          <w:rFonts w:ascii="Arial" w:hAnsi="Arial" w:cs="Arial"/>
          <w:sz w:val="22"/>
          <w:szCs w:val="22"/>
          <w:lang w:eastAsia="de-DE"/>
        </w:rPr>
        <w:t xml:space="preserve">en </w:t>
      </w:r>
      <w:r w:rsidR="008753CA">
        <w:rPr>
          <w:rFonts w:ascii="Arial" w:hAnsi="Arial" w:cs="Arial"/>
          <w:sz w:val="22"/>
          <w:szCs w:val="22"/>
          <w:lang w:eastAsia="de-DE"/>
        </w:rPr>
        <w:t xml:space="preserve">auch </w:t>
      </w:r>
      <w:r w:rsidR="0004205D" w:rsidRPr="00277DC2">
        <w:rPr>
          <w:rFonts w:ascii="Arial" w:hAnsi="Arial" w:cs="Arial"/>
          <w:sz w:val="22"/>
          <w:szCs w:val="22"/>
          <w:lang w:eastAsia="de-DE"/>
        </w:rPr>
        <w:t xml:space="preserve">prospektive randomisierte Studien </w:t>
      </w:r>
      <w:r w:rsidR="00350461">
        <w:rPr>
          <w:rFonts w:ascii="Arial" w:hAnsi="Arial" w:cs="Arial"/>
          <w:sz w:val="22"/>
          <w:szCs w:val="22"/>
          <w:lang w:eastAsia="de-DE"/>
        </w:rPr>
        <w:t>(PARTNER, SURTAVI)</w:t>
      </w:r>
      <w:r w:rsidR="008753CA">
        <w:rPr>
          <w:rFonts w:ascii="Arial" w:hAnsi="Arial" w:cs="Arial"/>
          <w:sz w:val="22"/>
          <w:szCs w:val="22"/>
          <w:lang w:eastAsia="de-DE"/>
        </w:rPr>
        <w:t xml:space="preserve"> initiiert</w:t>
      </w:r>
      <w:r w:rsidR="00AF3AAF">
        <w:rPr>
          <w:rFonts w:ascii="Arial" w:hAnsi="Arial" w:cs="Arial"/>
          <w:sz w:val="22"/>
          <w:szCs w:val="22"/>
          <w:lang w:eastAsia="de-DE"/>
        </w:rPr>
        <w:t>,</w:t>
      </w:r>
      <w:r w:rsidR="008753CA">
        <w:rPr>
          <w:rFonts w:ascii="Arial" w:hAnsi="Arial" w:cs="Arial"/>
          <w:sz w:val="22"/>
          <w:szCs w:val="22"/>
          <w:lang w:eastAsia="de-DE"/>
        </w:rPr>
        <w:t xml:space="preserve"> die auf Beantwortung von einzelnen Fragenstellungen fokussieren.</w:t>
      </w:r>
    </w:p>
    <w:p w14:paraId="5C1A5E8F" w14:textId="77777777" w:rsidR="00D27AF6" w:rsidRPr="00F3735C" w:rsidRDefault="00D27AF6" w:rsidP="00AF3AAF">
      <w:pPr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14:paraId="4E7F84EA" w14:textId="1F7D519E" w:rsidR="006D2508" w:rsidRPr="006D2508" w:rsidRDefault="006761D3" w:rsidP="00AF3AA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Von Mensch zu Mensch – </w:t>
      </w:r>
      <w:r w:rsidR="00F3735C">
        <w:rPr>
          <w:rFonts w:ascii="Arial" w:hAnsi="Arial" w:cs="Arial"/>
          <w:b/>
          <w:sz w:val="22"/>
          <w:szCs w:val="22"/>
        </w:rPr>
        <w:t xml:space="preserve">Team </w:t>
      </w:r>
      <w:r>
        <w:rPr>
          <w:rFonts w:ascii="Arial" w:hAnsi="Arial" w:cs="Arial"/>
          <w:b/>
          <w:sz w:val="22"/>
          <w:szCs w:val="22"/>
        </w:rPr>
        <w:t xml:space="preserve">fürs Herz </w:t>
      </w:r>
      <w:r w:rsidR="00F3735C">
        <w:rPr>
          <w:rFonts w:ascii="Arial" w:hAnsi="Arial" w:cs="Arial"/>
          <w:b/>
          <w:sz w:val="22"/>
          <w:szCs w:val="22"/>
        </w:rPr>
        <w:t>auf Augenhöhe</w:t>
      </w:r>
    </w:p>
    <w:p w14:paraId="5AD2BD47" w14:textId="4132A887" w:rsidR="006D2508" w:rsidRDefault="00527989" w:rsidP="00782123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Patienten brauchen für die optimale Behandlung nicht nur die </w:t>
      </w:r>
      <w:r w:rsidR="008753CA">
        <w:rPr>
          <w:rFonts w:ascii="Arial" w:hAnsi="Arial" w:cs="Arial"/>
          <w:sz w:val="22"/>
          <w:szCs w:val="22"/>
        </w:rPr>
        <w:t xml:space="preserve">ärztliche </w:t>
      </w:r>
      <w:r>
        <w:rPr>
          <w:rFonts w:ascii="Arial" w:hAnsi="Arial" w:cs="Arial"/>
          <w:sz w:val="22"/>
          <w:szCs w:val="22"/>
        </w:rPr>
        <w:t xml:space="preserve">Fachkompetenz. DGTHG-Geschäftsführer </w:t>
      </w:r>
      <w:r w:rsidR="002B7ACF">
        <w:rPr>
          <w:rFonts w:ascii="Arial" w:hAnsi="Arial" w:cs="Arial"/>
          <w:sz w:val="22"/>
          <w:szCs w:val="22"/>
        </w:rPr>
        <w:t xml:space="preserve">Beckmann formuliert es so: </w:t>
      </w:r>
      <w:r w:rsidR="00EF53F2">
        <w:rPr>
          <w:rFonts w:ascii="Arial" w:hAnsi="Arial" w:cs="Arial"/>
          <w:sz w:val="22"/>
          <w:szCs w:val="22"/>
        </w:rPr>
        <w:t xml:space="preserve">„Ein ausführliches </w:t>
      </w:r>
      <w:r w:rsidR="009B30C2">
        <w:rPr>
          <w:rFonts w:ascii="Arial" w:hAnsi="Arial" w:cs="Arial"/>
          <w:sz w:val="22"/>
          <w:szCs w:val="22"/>
        </w:rPr>
        <w:t>Patienten-</w:t>
      </w:r>
      <w:r w:rsidR="00E1176D">
        <w:rPr>
          <w:rFonts w:ascii="Arial" w:hAnsi="Arial" w:cs="Arial"/>
          <w:sz w:val="22"/>
          <w:szCs w:val="22"/>
        </w:rPr>
        <w:t xml:space="preserve">Gespräch mit verständlicher </w:t>
      </w:r>
      <w:r w:rsidR="00265DAD">
        <w:rPr>
          <w:rFonts w:ascii="Arial" w:hAnsi="Arial" w:cs="Arial"/>
          <w:sz w:val="22"/>
          <w:szCs w:val="22"/>
        </w:rPr>
        <w:t>Er</w:t>
      </w:r>
      <w:r w:rsidR="00EF53F2">
        <w:rPr>
          <w:rFonts w:ascii="Arial" w:hAnsi="Arial" w:cs="Arial"/>
          <w:sz w:val="22"/>
          <w:szCs w:val="22"/>
        </w:rPr>
        <w:t xml:space="preserve">klärung </w:t>
      </w:r>
      <w:r w:rsidR="00265DAD">
        <w:rPr>
          <w:rFonts w:ascii="Arial" w:hAnsi="Arial" w:cs="Arial"/>
          <w:sz w:val="22"/>
          <w:szCs w:val="22"/>
        </w:rPr>
        <w:t>der</w:t>
      </w:r>
      <w:r w:rsidR="00E1176D">
        <w:rPr>
          <w:rFonts w:ascii="Arial" w:hAnsi="Arial" w:cs="Arial"/>
          <w:sz w:val="22"/>
          <w:szCs w:val="22"/>
        </w:rPr>
        <w:t xml:space="preserve"> zugrundeliegende</w:t>
      </w:r>
      <w:r w:rsidR="00124853">
        <w:rPr>
          <w:rFonts w:ascii="Arial" w:hAnsi="Arial" w:cs="Arial"/>
          <w:sz w:val="22"/>
          <w:szCs w:val="22"/>
        </w:rPr>
        <w:t>n</w:t>
      </w:r>
      <w:r w:rsidR="00E1176D">
        <w:rPr>
          <w:rFonts w:ascii="Arial" w:hAnsi="Arial" w:cs="Arial"/>
          <w:sz w:val="22"/>
          <w:szCs w:val="22"/>
        </w:rPr>
        <w:t xml:space="preserve"> </w:t>
      </w:r>
      <w:r w:rsidR="00100881">
        <w:rPr>
          <w:rFonts w:ascii="Arial" w:hAnsi="Arial" w:cs="Arial"/>
          <w:sz w:val="22"/>
          <w:szCs w:val="22"/>
        </w:rPr>
        <w:t xml:space="preserve">Herzerkrankung, </w:t>
      </w:r>
      <w:r w:rsidR="00265DAD">
        <w:rPr>
          <w:rFonts w:ascii="Arial" w:hAnsi="Arial" w:cs="Arial"/>
          <w:sz w:val="22"/>
          <w:szCs w:val="22"/>
        </w:rPr>
        <w:t>Aufklärung über die mö</w:t>
      </w:r>
      <w:r w:rsidR="00100881">
        <w:rPr>
          <w:rFonts w:ascii="Arial" w:hAnsi="Arial" w:cs="Arial"/>
          <w:sz w:val="22"/>
          <w:szCs w:val="22"/>
        </w:rPr>
        <w:t>glichen therapeutischen Optionen</w:t>
      </w:r>
      <w:r w:rsidR="0027605F">
        <w:rPr>
          <w:rFonts w:ascii="Arial" w:hAnsi="Arial" w:cs="Arial"/>
          <w:sz w:val="22"/>
          <w:szCs w:val="22"/>
        </w:rPr>
        <w:t xml:space="preserve"> -</w:t>
      </w:r>
      <w:r w:rsidR="00265DAD">
        <w:rPr>
          <w:rFonts w:ascii="Arial" w:hAnsi="Arial" w:cs="Arial"/>
          <w:sz w:val="22"/>
          <w:szCs w:val="22"/>
        </w:rPr>
        <w:t xml:space="preserve"> wie auch </w:t>
      </w:r>
      <w:r w:rsidR="004D18E0">
        <w:rPr>
          <w:rFonts w:ascii="Arial" w:hAnsi="Arial" w:cs="Arial"/>
          <w:sz w:val="22"/>
          <w:szCs w:val="22"/>
        </w:rPr>
        <w:t xml:space="preserve">den </w:t>
      </w:r>
      <w:r w:rsidR="00EF53F2">
        <w:rPr>
          <w:rFonts w:ascii="Arial" w:hAnsi="Arial" w:cs="Arial"/>
          <w:sz w:val="22"/>
          <w:szCs w:val="22"/>
        </w:rPr>
        <w:t xml:space="preserve">Eingriff </w:t>
      </w:r>
      <w:r w:rsidR="004D18E0">
        <w:rPr>
          <w:rFonts w:ascii="Arial" w:hAnsi="Arial" w:cs="Arial"/>
          <w:sz w:val="22"/>
          <w:szCs w:val="22"/>
        </w:rPr>
        <w:t>selbst</w:t>
      </w:r>
      <w:r w:rsidR="0027605F">
        <w:rPr>
          <w:rFonts w:ascii="Arial" w:hAnsi="Arial" w:cs="Arial"/>
          <w:sz w:val="22"/>
          <w:szCs w:val="22"/>
        </w:rPr>
        <w:t xml:space="preserve"> -</w:t>
      </w:r>
      <w:r w:rsidR="004D18E0">
        <w:rPr>
          <w:rFonts w:ascii="Arial" w:hAnsi="Arial" w:cs="Arial"/>
          <w:sz w:val="22"/>
          <w:szCs w:val="22"/>
        </w:rPr>
        <w:t xml:space="preserve"> </w:t>
      </w:r>
      <w:r w:rsidR="00EF53F2">
        <w:rPr>
          <w:rFonts w:ascii="Arial" w:hAnsi="Arial" w:cs="Arial"/>
          <w:sz w:val="22"/>
          <w:szCs w:val="22"/>
        </w:rPr>
        <w:t xml:space="preserve">und </w:t>
      </w:r>
      <w:r w:rsidR="004D18E0">
        <w:rPr>
          <w:rFonts w:ascii="Arial" w:hAnsi="Arial" w:cs="Arial"/>
          <w:sz w:val="22"/>
          <w:szCs w:val="22"/>
        </w:rPr>
        <w:t xml:space="preserve">letztlich </w:t>
      </w:r>
      <w:r w:rsidR="00EF53F2">
        <w:rPr>
          <w:rFonts w:ascii="Arial" w:hAnsi="Arial" w:cs="Arial"/>
          <w:sz w:val="22"/>
          <w:szCs w:val="22"/>
        </w:rPr>
        <w:t xml:space="preserve">die Einwilligung sind </w:t>
      </w:r>
      <w:r w:rsidR="00100881">
        <w:rPr>
          <w:rFonts w:ascii="Arial" w:hAnsi="Arial" w:cs="Arial"/>
          <w:sz w:val="22"/>
          <w:szCs w:val="22"/>
        </w:rPr>
        <w:t>grundlegende</w:t>
      </w:r>
      <w:r w:rsidR="00EF53F2">
        <w:rPr>
          <w:rFonts w:ascii="Arial" w:hAnsi="Arial" w:cs="Arial"/>
          <w:sz w:val="22"/>
          <w:szCs w:val="22"/>
        </w:rPr>
        <w:t xml:space="preserve"> Voraussetzungen für </w:t>
      </w:r>
      <w:r w:rsidR="009D7E8E">
        <w:rPr>
          <w:rFonts w:ascii="Arial" w:hAnsi="Arial" w:cs="Arial"/>
          <w:sz w:val="22"/>
          <w:szCs w:val="22"/>
        </w:rPr>
        <w:t>eine konsentierte</w:t>
      </w:r>
      <w:r w:rsidR="00124853">
        <w:rPr>
          <w:rFonts w:ascii="Arial" w:hAnsi="Arial" w:cs="Arial"/>
          <w:sz w:val="22"/>
          <w:szCs w:val="22"/>
        </w:rPr>
        <w:t xml:space="preserve"> Entscheidungsfindung. Die</w:t>
      </w:r>
      <w:r w:rsidR="00EF53F2">
        <w:rPr>
          <w:rFonts w:ascii="Arial" w:hAnsi="Arial" w:cs="Arial"/>
          <w:sz w:val="22"/>
          <w:szCs w:val="22"/>
        </w:rPr>
        <w:t xml:space="preserve">s ist </w:t>
      </w:r>
      <w:r w:rsidR="00124853">
        <w:rPr>
          <w:rFonts w:ascii="Arial" w:hAnsi="Arial" w:cs="Arial"/>
          <w:sz w:val="22"/>
          <w:szCs w:val="22"/>
        </w:rPr>
        <w:t xml:space="preserve">ein wesentlicher Aspekt ärztlicher </w:t>
      </w:r>
      <w:r w:rsidR="00EF53F2">
        <w:rPr>
          <w:rFonts w:ascii="Arial" w:hAnsi="Arial" w:cs="Arial"/>
          <w:sz w:val="22"/>
          <w:szCs w:val="22"/>
        </w:rPr>
        <w:t>Verantwortung. Die Art</w:t>
      </w:r>
      <w:r w:rsidR="00AB60F9">
        <w:rPr>
          <w:rFonts w:ascii="Arial" w:hAnsi="Arial" w:cs="Arial"/>
          <w:sz w:val="22"/>
          <w:szCs w:val="22"/>
        </w:rPr>
        <w:t xml:space="preserve"> und Weise, in der wi</w:t>
      </w:r>
      <w:r w:rsidR="00F1111F">
        <w:rPr>
          <w:rFonts w:ascii="Arial" w:hAnsi="Arial" w:cs="Arial"/>
          <w:sz w:val="22"/>
          <w:szCs w:val="22"/>
        </w:rPr>
        <w:t xml:space="preserve">r </w:t>
      </w:r>
      <w:r w:rsidR="00EC1886">
        <w:rPr>
          <w:rFonts w:ascii="Arial" w:hAnsi="Arial" w:cs="Arial"/>
          <w:sz w:val="22"/>
          <w:szCs w:val="22"/>
        </w:rPr>
        <w:t>je</w:t>
      </w:r>
      <w:r w:rsidR="00F1111F">
        <w:rPr>
          <w:rFonts w:ascii="Arial" w:hAnsi="Arial" w:cs="Arial"/>
          <w:sz w:val="22"/>
          <w:szCs w:val="22"/>
        </w:rPr>
        <w:t>dem Patienten begegnen</w:t>
      </w:r>
      <w:r w:rsidR="00EC1886">
        <w:rPr>
          <w:rFonts w:ascii="Arial" w:hAnsi="Arial" w:cs="Arial"/>
          <w:sz w:val="22"/>
          <w:szCs w:val="22"/>
        </w:rPr>
        <w:t xml:space="preserve">, der Akzeptanz seiner </w:t>
      </w:r>
      <w:r w:rsidR="0006202D">
        <w:rPr>
          <w:rFonts w:ascii="Arial" w:hAnsi="Arial" w:cs="Arial"/>
          <w:sz w:val="22"/>
          <w:szCs w:val="22"/>
        </w:rPr>
        <w:t xml:space="preserve">Entscheidungen </w:t>
      </w:r>
      <w:r w:rsidR="00EF53F2">
        <w:rPr>
          <w:rFonts w:ascii="Arial" w:hAnsi="Arial" w:cs="Arial"/>
          <w:sz w:val="22"/>
          <w:szCs w:val="22"/>
        </w:rPr>
        <w:t xml:space="preserve">und der Respekt vor </w:t>
      </w:r>
      <w:r w:rsidR="00F1111F">
        <w:rPr>
          <w:rFonts w:ascii="Arial" w:hAnsi="Arial" w:cs="Arial"/>
          <w:sz w:val="22"/>
          <w:szCs w:val="22"/>
        </w:rPr>
        <w:t>seiner</w:t>
      </w:r>
      <w:r w:rsidR="00EF53F2">
        <w:rPr>
          <w:rFonts w:ascii="Arial" w:hAnsi="Arial" w:cs="Arial"/>
          <w:sz w:val="22"/>
          <w:szCs w:val="22"/>
        </w:rPr>
        <w:t xml:space="preserve"> Wür</w:t>
      </w:r>
      <w:r w:rsidR="0006202D">
        <w:rPr>
          <w:rFonts w:ascii="Arial" w:hAnsi="Arial" w:cs="Arial"/>
          <w:sz w:val="22"/>
          <w:szCs w:val="22"/>
        </w:rPr>
        <w:t xml:space="preserve">de </w:t>
      </w:r>
      <w:r w:rsidR="00EF53F2">
        <w:rPr>
          <w:rFonts w:ascii="Arial" w:hAnsi="Arial" w:cs="Arial"/>
          <w:sz w:val="22"/>
          <w:szCs w:val="22"/>
        </w:rPr>
        <w:t xml:space="preserve">sind die Basis für </w:t>
      </w:r>
      <w:r w:rsidR="00614336">
        <w:rPr>
          <w:rFonts w:ascii="Arial" w:hAnsi="Arial" w:cs="Arial"/>
          <w:sz w:val="22"/>
          <w:szCs w:val="22"/>
        </w:rPr>
        <w:t>ein uneingeschränktes</w:t>
      </w:r>
      <w:r w:rsidR="00EF53F2">
        <w:rPr>
          <w:rFonts w:ascii="Arial" w:hAnsi="Arial" w:cs="Arial"/>
          <w:sz w:val="22"/>
          <w:szCs w:val="22"/>
        </w:rPr>
        <w:t xml:space="preserve"> Vertrauensverhältnis. </w:t>
      </w:r>
      <w:r w:rsidR="00614336">
        <w:rPr>
          <w:rFonts w:ascii="Arial" w:hAnsi="Arial" w:cs="Arial"/>
          <w:sz w:val="22"/>
          <w:szCs w:val="22"/>
        </w:rPr>
        <w:t>L</w:t>
      </w:r>
      <w:r w:rsidR="00EF53F2" w:rsidRPr="003168A1">
        <w:rPr>
          <w:rFonts w:ascii="Arial" w:hAnsi="Arial" w:cs="Arial"/>
          <w:sz w:val="22"/>
          <w:szCs w:val="22"/>
        </w:rPr>
        <w:t>etztlich</w:t>
      </w:r>
      <w:r w:rsidR="00614336">
        <w:rPr>
          <w:rFonts w:ascii="Arial" w:hAnsi="Arial" w:cs="Arial"/>
          <w:sz w:val="22"/>
          <w:szCs w:val="22"/>
        </w:rPr>
        <w:t xml:space="preserve"> trägt </w:t>
      </w:r>
      <w:r w:rsidR="00EF53F2" w:rsidRPr="003168A1">
        <w:rPr>
          <w:rFonts w:ascii="Arial" w:hAnsi="Arial" w:cs="Arial"/>
          <w:sz w:val="22"/>
          <w:szCs w:val="22"/>
        </w:rPr>
        <w:t xml:space="preserve">dieses Vertrauen </w:t>
      </w:r>
      <w:r w:rsidR="00124853">
        <w:rPr>
          <w:rFonts w:ascii="Arial" w:hAnsi="Arial" w:cs="Arial"/>
          <w:sz w:val="22"/>
          <w:szCs w:val="22"/>
        </w:rPr>
        <w:t xml:space="preserve">auch </w:t>
      </w:r>
      <w:r w:rsidR="00614336">
        <w:rPr>
          <w:rFonts w:ascii="Arial" w:hAnsi="Arial" w:cs="Arial"/>
          <w:sz w:val="22"/>
          <w:szCs w:val="22"/>
        </w:rPr>
        <w:t>entscheide</w:t>
      </w:r>
      <w:r w:rsidR="007855BB">
        <w:rPr>
          <w:rFonts w:ascii="Arial" w:hAnsi="Arial" w:cs="Arial"/>
          <w:sz w:val="22"/>
          <w:szCs w:val="22"/>
        </w:rPr>
        <w:t xml:space="preserve">nd zum Erfolg </w:t>
      </w:r>
      <w:r w:rsidR="00124853">
        <w:rPr>
          <w:rFonts w:ascii="Arial" w:hAnsi="Arial" w:cs="Arial"/>
          <w:sz w:val="22"/>
          <w:szCs w:val="22"/>
        </w:rPr>
        <w:t>je</w:t>
      </w:r>
      <w:r w:rsidR="007855BB">
        <w:rPr>
          <w:rFonts w:ascii="Arial" w:hAnsi="Arial" w:cs="Arial"/>
          <w:sz w:val="22"/>
          <w:szCs w:val="22"/>
        </w:rPr>
        <w:t>der</w:t>
      </w:r>
      <w:r w:rsidR="00EF53F2" w:rsidRPr="003168A1">
        <w:rPr>
          <w:rFonts w:ascii="Arial" w:hAnsi="Arial" w:cs="Arial"/>
          <w:sz w:val="22"/>
          <w:szCs w:val="22"/>
        </w:rPr>
        <w:t xml:space="preserve"> Therapie</w:t>
      </w:r>
      <w:r w:rsidR="007855BB">
        <w:rPr>
          <w:rFonts w:ascii="Arial" w:hAnsi="Arial" w:cs="Arial"/>
          <w:sz w:val="22"/>
          <w:szCs w:val="22"/>
        </w:rPr>
        <w:t xml:space="preserve"> bei</w:t>
      </w:r>
      <w:r>
        <w:rPr>
          <w:rFonts w:ascii="Arial" w:hAnsi="Arial" w:cs="Arial"/>
          <w:sz w:val="22"/>
          <w:szCs w:val="22"/>
        </w:rPr>
        <w:t>.“</w:t>
      </w:r>
    </w:p>
    <w:p w14:paraId="61B43EE8" w14:textId="77777777" w:rsidR="008763E2" w:rsidRPr="006F59E0" w:rsidRDefault="006820BE" w:rsidP="009944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8763E2" w:rsidRPr="00994467">
        <w:rPr>
          <w:rFonts w:ascii="Arial" w:hAnsi="Arial" w:cs="Arial"/>
          <w:i/>
          <w:sz w:val="22"/>
          <w:szCs w:val="22"/>
        </w:rPr>
        <w:lastRenderedPageBreak/>
        <w:t>Die Deutsche Gesellschaft für Thorax-, Herz- und Gefäßchirurgie (DGTHG) vertritt als medizinische Fachgesellschaft die Interessen der über 1.000 in Deutschland tätigen Herz-, Thorax- und Kardiovaskularchirurgen im Dialog mit Politik, Wirtschaft und Öffentlichkeit.</w:t>
      </w:r>
    </w:p>
    <w:p w14:paraId="5ADE3C9F" w14:textId="77777777" w:rsidR="008763E2" w:rsidRDefault="008763E2" w:rsidP="00994467">
      <w:pPr>
        <w:jc w:val="both"/>
        <w:rPr>
          <w:rFonts w:ascii="Arial" w:hAnsi="Arial" w:cs="Arial"/>
          <w:sz w:val="22"/>
          <w:szCs w:val="22"/>
        </w:rPr>
      </w:pPr>
    </w:p>
    <w:p w14:paraId="1AC880A6" w14:textId="77777777" w:rsidR="006F59E0" w:rsidRPr="00994467" w:rsidRDefault="006F59E0" w:rsidP="00994467">
      <w:pPr>
        <w:jc w:val="both"/>
        <w:rPr>
          <w:rFonts w:ascii="Arial" w:hAnsi="Arial" w:cs="Arial"/>
          <w:sz w:val="22"/>
          <w:szCs w:val="22"/>
        </w:rPr>
      </w:pPr>
    </w:p>
    <w:p w14:paraId="18FC0E77" w14:textId="23B63160" w:rsidR="005311FB" w:rsidRDefault="00277DC2" w:rsidP="00994467">
      <w:pPr>
        <w:autoSpaceDE w:val="0"/>
        <w:autoSpaceDN w:val="0"/>
        <w:adjustRightInd w:val="0"/>
        <w:spacing w:line="360" w:lineRule="auto"/>
        <w:ind w:right="2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10.</w:t>
      </w:r>
      <w:r w:rsidR="00782123">
        <w:rPr>
          <w:rFonts w:ascii="Arial" w:hAnsi="Arial" w:cs="Arial"/>
          <w:i/>
          <w:iCs/>
          <w:sz w:val="22"/>
          <w:szCs w:val="22"/>
        </w:rPr>
        <w:t>5</w:t>
      </w:r>
      <w:r w:rsidR="00350461">
        <w:rPr>
          <w:rFonts w:ascii="Arial" w:hAnsi="Arial" w:cs="Arial"/>
          <w:i/>
          <w:iCs/>
          <w:sz w:val="22"/>
          <w:szCs w:val="22"/>
        </w:rPr>
        <w:t>01</w:t>
      </w:r>
      <w:r w:rsidR="00184C25" w:rsidRPr="00994467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5311FB" w:rsidRPr="00994467">
        <w:rPr>
          <w:rFonts w:ascii="Arial" w:hAnsi="Arial" w:cs="Arial"/>
          <w:i/>
          <w:iCs/>
          <w:sz w:val="22"/>
          <w:szCs w:val="22"/>
        </w:rPr>
        <w:t>Zeichen inkl. Leerzeichen</w:t>
      </w:r>
    </w:p>
    <w:p w14:paraId="78CD159E" w14:textId="77777777" w:rsidR="00277DC2" w:rsidRPr="00277DC2" w:rsidRDefault="00277DC2" w:rsidP="00994467">
      <w:pPr>
        <w:autoSpaceDE w:val="0"/>
        <w:autoSpaceDN w:val="0"/>
        <w:adjustRightInd w:val="0"/>
        <w:spacing w:line="360" w:lineRule="auto"/>
        <w:ind w:right="27"/>
        <w:jc w:val="both"/>
        <w:rPr>
          <w:rFonts w:ascii="Arial" w:hAnsi="Arial" w:cs="Arial"/>
          <w:iCs/>
          <w:sz w:val="22"/>
          <w:szCs w:val="22"/>
        </w:rPr>
      </w:pPr>
    </w:p>
    <w:p w14:paraId="18C39A83" w14:textId="77777777" w:rsidR="002A0973" w:rsidRPr="00036C88" w:rsidRDefault="002A0973" w:rsidP="00994467">
      <w:pPr>
        <w:autoSpaceDE w:val="0"/>
        <w:autoSpaceDN w:val="0"/>
        <w:adjustRightInd w:val="0"/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  <w:r w:rsidRPr="00994467">
        <w:rPr>
          <w:rFonts w:ascii="Arial" w:hAnsi="Arial" w:cs="Arial"/>
          <w:sz w:val="22"/>
          <w:szCs w:val="22"/>
        </w:rPr>
        <w:t xml:space="preserve">Weitere Informationen unter </w:t>
      </w:r>
      <w:hyperlink r:id="rId9" w:history="1">
        <w:r w:rsidRPr="00036C88">
          <w:rPr>
            <w:rStyle w:val="Link"/>
            <w:rFonts w:ascii="Arial" w:hAnsi="Arial" w:cs="Arial"/>
            <w:sz w:val="22"/>
            <w:szCs w:val="22"/>
          </w:rPr>
          <w:t>www.dgthg.de</w:t>
        </w:r>
      </w:hyperlink>
      <w:r w:rsidR="0053792A" w:rsidRPr="00036C88">
        <w:rPr>
          <w:rFonts w:ascii="Arial" w:hAnsi="Arial" w:cs="Arial"/>
          <w:sz w:val="22"/>
          <w:szCs w:val="22"/>
        </w:rPr>
        <w:t xml:space="preserve"> und unter</w:t>
      </w:r>
    </w:p>
    <w:p w14:paraId="230B5EAC" w14:textId="77777777" w:rsidR="002A0973" w:rsidRPr="00036C88" w:rsidRDefault="002A0973" w:rsidP="00994467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</w:p>
    <w:p w14:paraId="387A31C8" w14:textId="40D18AF9" w:rsidR="005311FB" w:rsidRPr="00994467" w:rsidRDefault="005311FB" w:rsidP="00994467">
      <w:pPr>
        <w:ind w:right="-115"/>
        <w:jc w:val="both"/>
        <w:rPr>
          <w:rFonts w:ascii="Arial" w:hAnsi="Arial" w:cs="Arial"/>
          <w:sz w:val="22"/>
          <w:szCs w:val="22"/>
        </w:rPr>
      </w:pPr>
      <w:r w:rsidRPr="00994467">
        <w:rPr>
          <w:rFonts w:ascii="Arial" w:hAnsi="Arial" w:cs="Arial"/>
          <w:sz w:val="22"/>
          <w:szCs w:val="22"/>
        </w:rPr>
        <w:t>Deutsche Gesellschaft für Thorax-, Herz- und Gefäßchirurgie (DGTHG)</w:t>
      </w:r>
    </w:p>
    <w:p w14:paraId="42D496CE" w14:textId="77777777" w:rsidR="005311FB" w:rsidRPr="00994467" w:rsidRDefault="005311FB" w:rsidP="00994467">
      <w:pPr>
        <w:ind w:right="-115"/>
        <w:jc w:val="both"/>
        <w:rPr>
          <w:rFonts w:ascii="Arial" w:hAnsi="Arial" w:cs="Arial"/>
          <w:sz w:val="22"/>
          <w:szCs w:val="22"/>
        </w:rPr>
      </w:pPr>
      <w:r w:rsidRPr="00994467">
        <w:rPr>
          <w:rFonts w:ascii="Arial" w:hAnsi="Arial" w:cs="Arial"/>
          <w:sz w:val="22"/>
          <w:szCs w:val="22"/>
        </w:rPr>
        <w:t>Regina Iglauer-Sander, M.A.</w:t>
      </w:r>
    </w:p>
    <w:p w14:paraId="70AA2BCF" w14:textId="77777777" w:rsidR="005311FB" w:rsidRPr="00994467" w:rsidRDefault="005311FB" w:rsidP="00994467">
      <w:pPr>
        <w:ind w:right="-115"/>
        <w:jc w:val="both"/>
        <w:rPr>
          <w:rFonts w:ascii="Arial" w:hAnsi="Arial" w:cs="Arial"/>
          <w:sz w:val="22"/>
          <w:szCs w:val="22"/>
        </w:rPr>
      </w:pPr>
      <w:r w:rsidRPr="00994467">
        <w:rPr>
          <w:rFonts w:ascii="Arial" w:hAnsi="Arial" w:cs="Arial"/>
          <w:sz w:val="22"/>
          <w:szCs w:val="22"/>
        </w:rPr>
        <w:t>Pressereferentin DGTHG</w:t>
      </w:r>
    </w:p>
    <w:p w14:paraId="4B5F8F45" w14:textId="77777777" w:rsidR="005311FB" w:rsidRPr="00994467" w:rsidRDefault="005311FB" w:rsidP="00994467">
      <w:pPr>
        <w:ind w:right="-115"/>
        <w:jc w:val="both"/>
        <w:rPr>
          <w:rFonts w:ascii="Arial" w:hAnsi="Arial" w:cs="Arial"/>
          <w:sz w:val="22"/>
          <w:szCs w:val="22"/>
        </w:rPr>
      </w:pPr>
      <w:r w:rsidRPr="00994467">
        <w:rPr>
          <w:rFonts w:ascii="Arial" w:hAnsi="Arial" w:cs="Arial"/>
          <w:sz w:val="22"/>
          <w:szCs w:val="22"/>
        </w:rPr>
        <w:t>Erdmannstr. 6</w:t>
      </w:r>
    </w:p>
    <w:p w14:paraId="2C0839A3" w14:textId="77777777" w:rsidR="005311FB" w:rsidRPr="00994467" w:rsidRDefault="005311FB" w:rsidP="00994467">
      <w:pPr>
        <w:ind w:right="-115"/>
        <w:jc w:val="both"/>
        <w:rPr>
          <w:rFonts w:ascii="Arial" w:hAnsi="Arial" w:cs="Arial"/>
          <w:sz w:val="22"/>
          <w:szCs w:val="22"/>
        </w:rPr>
      </w:pPr>
      <w:r w:rsidRPr="00994467">
        <w:rPr>
          <w:rFonts w:ascii="Arial" w:hAnsi="Arial" w:cs="Arial"/>
          <w:sz w:val="22"/>
          <w:szCs w:val="22"/>
        </w:rPr>
        <w:t>10827 Berlin</w:t>
      </w:r>
    </w:p>
    <w:p w14:paraId="5297E773" w14:textId="77777777" w:rsidR="005311FB" w:rsidRPr="00994467" w:rsidRDefault="005311FB" w:rsidP="00994467">
      <w:pPr>
        <w:ind w:right="-115"/>
        <w:jc w:val="both"/>
        <w:rPr>
          <w:rFonts w:ascii="Arial" w:hAnsi="Arial" w:cs="Arial"/>
          <w:sz w:val="22"/>
          <w:szCs w:val="22"/>
        </w:rPr>
      </w:pPr>
      <w:r w:rsidRPr="00994467">
        <w:rPr>
          <w:rFonts w:ascii="Arial" w:hAnsi="Arial" w:cs="Arial"/>
          <w:sz w:val="22"/>
          <w:szCs w:val="22"/>
        </w:rPr>
        <w:t>Fon 030/788904-64</w:t>
      </w:r>
      <w:bookmarkStart w:id="0" w:name="_GoBack"/>
      <w:bookmarkEnd w:id="0"/>
    </w:p>
    <w:p w14:paraId="2896FA53" w14:textId="77777777" w:rsidR="005311FB" w:rsidRPr="00994467" w:rsidRDefault="005311FB" w:rsidP="00994467">
      <w:pPr>
        <w:ind w:right="-115"/>
        <w:jc w:val="both"/>
        <w:rPr>
          <w:rFonts w:ascii="Arial" w:hAnsi="Arial" w:cs="Arial"/>
          <w:sz w:val="22"/>
          <w:szCs w:val="22"/>
        </w:rPr>
      </w:pPr>
      <w:r w:rsidRPr="00994467">
        <w:rPr>
          <w:rFonts w:ascii="Arial" w:hAnsi="Arial" w:cs="Arial"/>
          <w:sz w:val="22"/>
          <w:szCs w:val="22"/>
        </w:rPr>
        <w:t>Fax 030/788904-65</w:t>
      </w:r>
    </w:p>
    <w:p w14:paraId="430E09EF" w14:textId="77777777" w:rsidR="0053792A" w:rsidRPr="00036C88" w:rsidRDefault="00551D7F" w:rsidP="00994467">
      <w:pPr>
        <w:ind w:right="-115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3792A" w:rsidRPr="00036C88">
          <w:rPr>
            <w:rFonts w:ascii="Arial" w:hAnsi="Arial" w:cs="Arial"/>
            <w:sz w:val="22"/>
            <w:szCs w:val="22"/>
          </w:rPr>
          <w:t>presse@dgthg.de</w:t>
        </w:r>
      </w:hyperlink>
    </w:p>
    <w:sectPr w:rsidR="0053792A" w:rsidRPr="00036C88">
      <w:headerReference w:type="default" r:id="rId11"/>
      <w:pgSz w:w="11906" w:h="16838"/>
      <w:pgMar w:top="2552" w:right="3686" w:bottom="1985" w:left="1814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C467B" w14:textId="77777777" w:rsidR="0083449C" w:rsidRDefault="0083449C">
      <w:pPr>
        <w:spacing w:line="240" w:lineRule="auto"/>
      </w:pPr>
      <w:r>
        <w:separator/>
      </w:r>
    </w:p>
  </w:endnote>
  <w:endnote w:type="continuationSeparator" w:id="0">
    <w:p w14:paraId="2697C953" w14:textId="77777777" w:rsidR="0083449C" w:rsidRDefault="00834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taPl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A9469" w14:textId="77777777" w:rsidR="0083449C" w:rsidRDefault="0083449C">
      <w:pPr>
        <w:spacing w:line="240" w:lineRule="auto"/>
      </w:pPr>
      <w:r>
        <w:separator/>
      </w:r>
    </w:p>
  </w:footnote>
  <w:footnote w:type="continuationSeparator" w:id="0">
    <w:p w14:paraId="6F52D171" w14:textId="77777777" w:rsidR="0083449C" w:rsidRDefault="00834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59409" w14:textId="005792A3" w:rsidR="00F8044F" w:rsidRDefault="00A719D9">
    <w:pPr>
      <w:pStyle w:val="Kopfzeile"/>
      <w:tabs>
        <w:tab w:val="clear" w:pos="4536"/>
        <w:tab w:val="clear" w:pos="9072"/>
        <w:tab w:val="left" w:pos="1395"/>
      </w:tabs>
    </w:pPr>
    <w:r>
      <w:rPr>
        <w:noProof/>
        <w:lang w:eastAsia="de-DE"/>
      </w:rPr>
      <w:drawing>
        <wp:anchor distT="0" distB="0" distL="0" distR="0" simplePos="0" relativeHeight="251657728" behindDoc="1" locked="0" layoutInCell="1" allowOverlap="1" wp14:anchorId="4C2F2895" wp14:editId="79F9D4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84510"/>
          <wp:effectExtent l="0" t="0" r="10795" b="889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4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44F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088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C6273A"/>
    <w:multiLevelType w:val="hybridMultilevel"/>
    <w:tmpl w:val="204424E8"/>
    <w:lvl w:ilvl="0" w:tplc="4632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06D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C52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A0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A4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4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43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E2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C5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D95839"/>
    <w:multiLevelType w:val="hybridMultilevel"/>
    <w:tmpl w:val="92E62E72"/>
    <w:lvl w:ilvl="0" w:tplc="22BC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0BD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A9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C3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24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2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82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08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02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FB"/>
    <w:rsid w:val="0000387C"/>
    <w:rsid w:val="00010A9E"/>
    <w:rsid w:val="00011329"/>
    <w:rsid w:val="00011D57"/>
    <w:rsid w:val="000124B5"/>
    <w:rsid w:val="0001385B"/>
    <w:rsid w:val="000178E8"/>
    <w:rsid w:val="00027377"/>
    <w:rsid w:val="000320D8"/>
    <w:rsid w:val="000323B9"/>
    <w:rsid w:val="000332A6"/>
    <w:rsid w:val="0003362E"/>
    <w:rsid w:val="00036C88"/>
    <w:rsid w:val="0004205D"/>
    <w:rsid w:val="00044B12"/>
    <w:rsid w:val="000455F0"/>
    <w:rsid w:val="0005141B"/>
    <w:rsid w:val="00053192"/>
    <w:rsid w:val="000537B7"/>
    <w:rsid w:val="00061A82"/>
    <w:rsid w:val="0006202D"/>
    <w:rsid w:val="000627E6"/>
    <w:rsid w:val="00063CBA"/>
    <w:rsid w:val="00071582"/>
    <w:rsid w:val="00073473"/>
    <w:rsid w:val="00075C4C"/>
    <w:rsid w:val="00080445"/>
    <w:rsid w:val="00080E50"/>
    <w:rsid w:val="00081CB0"/>
    <w:rsid w:val="00082C73"/>
    <w:rsid w:val="00086241"/>
    <w:rsid w:val="000862D3"/>
    <w:rsid w:val="00087190"/>
    <w:rsid w:val="000903BA"/>
    <w:rsid w:val="00092A20"/>
    <w:rsid w:val="00095AE9"/>
    <w:rsid w:val="0009795C"/>
    <w:rsid w:val="000A1CAE"/>
    <w:rsid w:val="000A292B"/>
    <w:rsid w:val="000A6A16"/>
    <w:rsid w:val="000A6A3D"/>
    <w:rsid w:val="000A7C89"/>
    <w:rsid w:val="000B3B09"/>
    <w:rsid w:val="000B40AA"/>
    <w:rsid w:val="000B577A"/>
    <w:rsid w:val="000B5DBE"/>
    <w:rsid w:val="000C066F"/>
    <w:rsid w:val="000C1826"/>
    <w:rsid w:val="000C1E78"/>
    <w:rsid w:val="000C31C2"/>
    <w:rsid w:val="000C4AFB"/>
    <w:rsid w:val="000C5D31"/>
    <w:rsid w:val="000D01A5"/>
    <w:rsid w:val="000D1893"/>
    <w:rsid w:val="000D2A40"/>
    <w:rsid w:val="000D66E9"/>
    <w:rsid w:val="000E39AF"/>
    <w:rsid w:val="000E594A"/>
    <w:rsid w:val="000F2AB7"/>
    <w:rsid w:val="00100881"/>
    <w:rsid w:val="00124853"/>
    <w:rsid w:val="00125019"/>
    <w:rsid w:val="00126BFC"/>
    <w:rsid w:val="00137133"/>
    <w:rsid w:val="00140D88"/>
    <w:rsid w:val="00140F1F"/>
    <w:rsid w:val="001500C7"/>
    <w:rsid w:val="00157D97"/>
    <w:rsid w:val="00161C52"/>
    <w:rsid w:val="00162315"/>
    <w:rsid w:val="001639C9"/>
    <w:rsid w:val="00165C99"/>
    <w:rsid w:val="001662D5"/>
    <w:rsid w:val="001710AB"/>
    <w:rsid w:val="00171B6D"/>
    <w:rsid w:val="00177C82"/>
    <w:rsid w:val="00181D38"/>
    <w:rsid w:val="00182F64"/>
    <w:rsid w:val="001832C1"/>
    <w:rsid w:val="00184C25"/>
    <w:rsid w:val="001904B6"/>
    <w:rsid w:val="001937B4"/>
    <w:rsid w:val="00195A65"/>
    <w:rsid w:val="001974C0"/>
    <w:rsid w:val="00197B7F"/>
    <w:rsid w:val="001A0692"/>
    <w:rsid w:val="001A1816"/>
    <w:rsid w:val="001A1CEE"/>
    <w:rsid w:val="001A28B0"/>
    <w:rsid w:val="001A4A4E"/>
    <w:rsid w:val="001A4B92"/>
    <w:rsid w:val="001A58D6"/>
    <w:rsid w:val="001A7116"/>
    <w:rsid w:val="001A7B07"/>
    <w:rsid w:val="001B367E"/>
    <w:rsid w:val="001B427E"/>
    <w:rsid w:val="001B6B40"/>
    <w:rsid w:val="001B7D6C"/>
    <w:rsid w:val="001C257D"/>
    <w:rsid w:val="001C37DD"/>
    <w:rsid w:val="001C426E"/>
    <w:rsid w:val="001C5112"/>
    <w:rsid w:val="001D2DD4"/>
    <w:rsid w:val="001D3163"/>
    <w:rsid w:val="001E0CD9"/>
    <w:rsid w:val="001E47DA"/>
    <w:rsid w:val="001E4EFD"/>
    <w:rsid w:val="001F1686"/>
    <w:rsid w:val="001F16AB"/>
    <w:rsid w:val="001F644B"/>
    <w:rsid w:val="002000D2"/>
    <w:rsid w:val="00201AEE"/>
    <w:rsid w:val="00202E23"/>
    <w:rsid w:val="00202F62"/>
    <w:rsid w:val="002045AD"/>
    <w:rsid w:val="0020600A"/>
    <w:rsid w:val="002076A7"/>
    <w:rsid w:val="0021055C"/>
    <w:rsid w:val="002125B6"/>
    <w:rsid w:val="002125E1"/>
    <w:rsid w:val="00214C18"/>
    <w:rsid w:val="00215042"/>
    <w:rsid w:val="002164A6"/>
    <w:rsid w:val="002165F0"/>
    <w:rsid w:val="00216DEA"/>
    <w:rsid w:val="00217AE9"/>
    <w:rsid w:val="00220E67"/>
    <w:rsid w:val="00222F7E"/>
    <w:rsid w:val="00224D93"/>
    <w:rsid w:val="00235462"/>
    <w:rsid w:val="0023599A"/>
    <w:rsid w:val="00236AA5"/>
    <w:rsid w:val="00241014"/>
    <w:rsid w:val="002425CB"/>
    <w:rsid w:val="00247DF1"/>
    <w:rsid w:val="00253274"/>
    <w:rsid w:val="002546C0"/>
    <w:rsid w:val="0025472C"/>
    <w:rsid w:val="0025593A"/>
    <w:rsid w:val="002561B9"/>
    <w:rsid w:val="00256296"/>
    <w:rsid w:val="002564CE"/>
    <w:rsid w:val="00256881"/>
    <w:rsid w:val="00256950"/>
    <w:rsid w:val="00257B41"/>
    <w:rsid w:val="00264303"/>
    <w:rsid w:val="00264EE0"/>
    <w:rsid w:val="00265DAD"/>
    <w:rsid w:val="00272AB3"/>
    <w:rsid w:val="00272F62"/>
    <w:rsid w:val="00274202"/>
    <w:rsid w:val="002750D6"/>
    <w:rsid w:val="0027605F"/>
    <w:rsid w:val="00277DC2"/>
    <w:rsid w:val="002816AA"/>
    <w:rsid w:val="0028422C"/>
    <w:rsid w:val="002846BB"/>
    <w:rsid w:val="00285F5C"/>
    <w:rsid w:val="00291C2B"/>
    <w:rsid w:val="00297E86"/>
    <w:rsid w:val="002A0973"/>
    <w:rsid w:val="002A09A8"/>
    <w:rsid w:val="002A3625"/>
    <w:rsid w:val="002A3AB7"/>
    <w:rsid w:val="002A5464"/>
    <w:rsid w:val="002B3948"/>
    <w:rsid w:val="002B7ACF"/>
    <w:rsid w:val="002C1027"/>
    <w:rsid w:val="002C338D"/>
    <w:rsid w:val="002C435D"/>
    <w:rsid w:val="002C797E"/>
    <w:rsid w:val="002E0212"/>
    <w:rsid w:val="002E488B"/>
    <w:rsid w:val="002E4B98"/>
    <w:rsid w:val="002E6909"/>
    <w:rsid w:val="002E6938"/>
    <w:rsid w:val="002E70FC"/>
    <w:rsid w:val="002F2055"/>
    <w:rsid w:val="002F208A"/>
    <w:rsid w:val="002F4366"/>
    <w:rsid w:val="002F769D"/>
    <w:rsid w:val="00303754"/>
    <w:rsid w:val="00306F9D"/>
    <w:rsid w:val="00307C9D"/>
    <w:rsid w:val="00315DE0"/>
    <w:rsid w:val="00322582"/>
    <w:rsid w:val="00325354"/>
    <w:rsid w:val="00325731"/>
    <w:rsid w:val="00325A7B"/>
    <w:rsid w:val="0033065E"/>
    <w:rsid w:val="0033581C"/>
    <w:rsid w:val="00335E35"/>
    <w:rsid w:val="0033669E"/>
    <w:rsid w:val="0034317E"/>
    <w:rsid w:val="00343EA3"/>
    <w:rsid w:val="00344222"/>
    <w:rsid w:val="00345226"/>
    <w:rsid w:val="00346299"/>
    <w:rsid w:val="00346C57"/>
    <w:rsid w:val="00350461"/>
    <w:rsid w:val="00350ED0"/>
    <w:rsid w:val="003550AB"/>
    <w:rsid w:val="00355EAA"/>
    <w:rsid w:val="003561D9"/>
    <w:rsid w:val="003572DF"/>
    <w:rsid w:val="00357AE1"/>
    <w:rsid w:val="003655C2"/>
    <w:rsid w:val="00366669"/>
    <w:rsid w:val="00374EA2"/>
    <w:rsid w:val="003757D5"/>
    <w:rsid w:val="00383AAD"/>
    <w:rsid w:val="0038534A"/>
    <w:rsid w:val="00387328"/>
    <w:rsid w:val="003A0B2C"/>
    <w:rsid w:val="003A2BE0"/>
    <w:rsid w:val="003A4821"/>
    <w:rsid w:val="003A6598"/>
    <w:rsid w:val="003A7A6A"/>
    <w:rsid w:val="003B053C"/>
    <w:rsid w:val="003B1CC2"/>
    <w:rsid w:val="003B4989"/>
    <w:rsid w:val="003C125D"/>
    <w:rsid w:val="003C7089"/>
    <w:rsid w:val="003D2879"/>
    <w:rsid w:val="003D422F"/>
    <w:rsid w:val="003D7D6D"/>
    <w:rsid w:val="003E571C"/>
    <w:rsid w:val="003E6570"/>
    <w:rsid w:val="003E7520"/>
    <w:rsid w:val="003E7EFF"/>
    <w:rsid w:val="003F271C"/>
    <w:rsid w:val="003F7642"/>
    <w:rsid w:val="003F76C6"/>
    <w:rsid w:val="004029FB"/>
    <w:rsid w:val="00416E49"/>
    <w:rsid w:val="004179DA"/>
    <w:rsid w:val="00417DCA"/>
    <w:rsid w:val="00421F72"/>
    <w:rsid w:val="00425B63"/>
    <w:rsid w:val="00426F67"/>
    <w:rsid w:val="00430E27"/>
    <w:rsid w:val="00434920"/>
    <w:rsid w:val="00434A7B"/>
    <w:rsid w:val="004364B0"/>
    <w:rsid w:val="00436836"/>
    <w:rsid w:val="00437996"/>
    <w:rsid w:val="00440382"/>
    <w:rsid w:val="004410FB"/>
    <w:rsid w:val="00442693"/>
    <w:rsid w:val="0044438D"/>
    <w:rsid w:val="00446F8C"/>
    <w:rsid w:val="00447B9A"/>
    <w:rsid w:val="0045034C"/>
    <w:rsid w:val="00452780"/>
    <w:rsid w:val="00463825"/>
    <w:rsid w:val="00464E3C"/>
    <w:rsid w:val="00466A4E"/>
    <w:rsid w:val="00471EE7"/>
    <w:rsid w:val="00472EE4"/>
    <w:rsid w:val="0047603E"/>
    <w:rsid w:val="00476C45"/>
    <w:rsid w:val="004777FF"/>
    <w:rsid w:val="004779C8"/>
    <w:rsid w:val="0048427D"/>
    <w:rsid w:val="004858FC"/>
    <w:rsid w:val="0049028E"/>
    <w:rsid w:val="00491178"/>
    <w:rsid w:val="00491E4C"/>
    <w:rsid w:val="00491EA3"/>
    <w:rsid w:val="00493E4A"/>
    <w:rsid w:val="004955F0"/>
    <w:rsid w:val="0049744F"/>
    <w:rsid w:val="004B165F"/>
    <w:rsid w:val="004B24DB"/>
    <w:rsid w:val="004B4D5B"/>
    <w:rsid w:val="004C0192"/>
    <w:rsid w:val="004C1EC6"/>
    <w:rsid w:val="004C39B8"/>
    <w:rsid w:val="004C4FB9"/>
    <w:rsid w:val="004C5D50"/>
    <w:rsid w:val="004C7564"/>
    <w:rsid w:val="004D18E0"/>
    <w:rsid w:val="004D388E"/>
    <w:rsid w:val="004D71F2"/>
    <w:rsid w:val="004E074F"/>
    <w:rsid w:val="004E30A2"/>
    <w:rsid w:val="004E35B8"/>
    <w:rsid w:val="004F136A"/>
    <w:rsid w:val="004F6CA3"/>
    <w:rsid w:val="004F7EFC"/>
    <w:rsid w:val="005047AF"/>
    <w:rsid w:val="005050DF"/>
    <w:rsid w:val="005070D2"/>
    <w:rsid w:val="00513D55"/>
    <w:rsid w:val="0051573D"/>
    <w:rsid w:val="005216B0"/>
    <w:rsid w:val="00522C7A"/>
    <w:rsid w:val="005252D3"/>
    <w:rsid w:val="00527989"/>
    <w:rsid w:val="005311FB"/>
    <w:rsid w:val="005326AD"/>
    <w:rsid w:val="00534C15"/>
    <w:rsid w:val="00534D48"/>
    <w:rsid w:val="0053733F"/>
    <w:rsid w:val="0053792A"/>
    <w:rsid w:val="00537B86"/>
    <w:rsid w:val="0054057E"/>
    <w:rsid w:val="0054311C"/>
    <w:rsid w:val="00546AA8"/>
    <w:rsid w:val="00547B32"/>
    <w:rsid w:val="00550195"/>
    <w:rsid w:val="00551D7F"/>
    <w:rsid w:val="00553674"/>
    <w:rsid w:val="00553940"/>
    <w:rsid w:val="0055465A"/>
    <w:rsid w:val="0055539C"/>
    <w:rsid w:val="00562498"/>
    <w:rsid w:val="00563FCF"/>
    <w:rsid w:val="005645C5"/>
    <w:rsid w:val="00566189"/>
    <w:rsid w:val="00571421"/>
    <w:rsid w:val="00574617"/>
    <w:rsid w:val="005752A6"/>
    <w:rsid w:val="00576AE7"/>
    <w:rsid w:val="005811EE"/>
    <w:rsid w:val="00582011"/>
    <w:rsid w:val="00591509"/>
    <w:rsid w:val="00597DCD"/>
    <w:rsid w:val="005A3EEB"/>
    <w:rsid w:val="005A5AD1"/>
    <w:rsid w:val="005A5AF9"/>
    <w:rsid w:val="005A6C91"/>
    <w:rsid w:val="005B0AE8"/>
    <w:rsid w:val="005B12CC"/>
    <w:rsid w:val="005B1F83"/>
    <w:rsid w:val="005B36A4"/>
    <w:rsid w:val="005B5002"/>
    <w:rsid w:val="005B7304"/>
    <w:rsid w:val="005C4639"/>
    <w:rsid w:val="005C524C"/>
    <w:rsid w:val="005D15E8"/>
    <w:rsid w:val="005D4348"/>
    <w:rsid w:val="005D5EE5"/>
    <w:rsid w:val="005D5F1C"/>
    <w:rsid w:val="005D6293"/>
    <w:rsid w:val="005D7F7F"/>
    <w:rsid w:val="005E1905"/>
    <w:rsid w:val="005E394F"/>
    <w:rsid w:val="005E5E0C"/>
    <w:rsid w:val="005F1252"/>
    <w:rsid w:val="005F1863"/>
    <w:rsid w:val="005F1E94"/>
    <w:rsid w:val="005F69EF"/>
    <w:rsid w:val="005F779E"/>
    <w:rsid w:val="00602357"/>
    <w:rsid w:val="00605D9F"/>
    <w:rsid w:val="00606EC3"/>
    <w:rsid w:val="00613DC1"/>
    <w:rsid w:val="00614336"/>
    <w:rsid w:val="00614462"/>
    <w:rsid w:val="0062248F"/>
    <w:rsid w:val="006244FA"/>
    <w:rsid w:val="00625D5D"/>
    <w:rsid w:val="00626268"/>
    <w:rsid w:val="00634E8B"/>
    <w:rsid w:val="00635564"/>
    <w:rsid w:val="00650216"/>
    <w:rsid w:val="0065670A"/>
    <w:rsid w:val="00657BD5"/>
    <w:rsid w:val="00661D26"/>
    <w:rsid w:val="00664D13"/>
    <w:rsid w:val="00671AF7"/>
    <w:rsid w:val="006725BF"/>
    <w:rsid w:val="00673F4C"/>
    <w:rsid w:val="00674006"/>
    <w:rsid w:val="006761D3"/>
    <w:rsid w:val="00681E93"/>
    <w:rsid w:val="006820BE"/>
    <w:rsid w:val="00682C87"/>
    <w:rsid w:val="00683F76"/>
    <w:rsid w:val="00686D8A"/>
    <w:rsid w:val="006902F6"/>
    <w:rsid w:val="006913F0"/>
    <w:rsid w:val="0069364C"/>
    <w:rsid w:val="0069440D"/>
    <w:rsid w:val="006A2401"/>
    <w:rsid w:val="006A2A9B"/>
    <w:rsid w:val="006A31AA"/>
    <w:rsid w:val="006A5D20"/>
    <w:rsid w:val="006B0EA7"/>
    <w:rsid w:val="006C0F9F"/>
    <w:rsid w:val="006C24CC"/>
    <w:rsid w:val="006C6A8C"/>
    <w:rsid w:val="006C79A4"/>
    <w:rsid w:val="006D2508"/>
    <w:rsid w:val="006D32B4"/>
    <w:rsid w:val="006D57FA"/>
    <w:rsid w:val="006D7720"/>
    <w:rsid w:val="006E6775"/>
    <w:rsid w:val="006E7A70"/>
    <w:rsid w:val="006F2B5E"/>
    <w:rsid w:val="006F59E0"/>
    <w:rsid w:val="006F5DB7"/>
    <w:rsid w:val="006F74E4"/>
    <w:rsid w:val="006F7C12"/>
    <w:rsid w:val="007026AA"/>
    <w:rsid w:val="00706B93"/>
    <w:rsid w:val="00707F0C"/>
    <w:rsid w:val="00710604"/>
    <w:rsid w:val="007127E1"/>
    <w:rsid w:val="00724493"/>
    <w:rsid w:val="00724C68"/>
    <w:rsid w:val="00725BBD"/>
    <w:rsid w:val="00727723"/>
    <w:rsid w:val="00730811"/>
    <w:rsid w:val="00736574"/>
    <w:rsid w:val="00740AB7"/>
    <w:rsid w:val="00742382"/>
    <w:rsid w:val="00750C7D"/>
    <w:rsid w:val="007511C4"/>
    <w:rsid w:val="007547CC"/>
    <w:rsid w:val="0075546E"/>
    <w:rsid w:val="00755788"/>
    <w:rsid w:val="00762589"/>
    <w:rsid w:val="007775E5"/>
    <w:rsid w:val="007806EC"/>
    <w:rsid w:val="0078079C"/>
    <w:rsid w:val="00782123"/>
    <w:rsid w:val="007855BB"/>
    <w:rsid w:val="00786D49"/>
    <w:rsid w:val="00787995"/>
    <w:rsid w:val="00790565"/>
    <w:rsid w:val="0079103A"/>
    <w:rsid w:val="00792399"/>
    <w:rsid w:val="007948C6"/>
    <w:rsid w:val="00797B39"/>
    <w:rsid w:val="007A2B54"/>
    <w:rsid w:val="007A3614"/>
    <w:rsid w:val="007B037D"/>
    <w:rsid w:val="007B2F73"/>
    <w:rsid w:val="007B3AE7"/>
    <w:rsid w:val="007B3F3E"/>
    <w:rsid w:val="007B56FE"/>
    <w:rsid w:val="007C0449"/>
    <w:rsid w:val="007C0BD8"/>
    <w:rsid w:val="007C0C57"/>
    <w:rsid w:val="007C4DD1"/>
    <w:rsid w:val="007C5F0F"/>
    <w:rsid w:val="007D2463"/>
    <w:rsid w:val="007D4A77"/>
    <w:rsid w:val="007D4BB9"/>
    <w:rsid w:val="007D4C9B"/>
    <w:rsid w:val="007D4E1A"/>
    <w:rsid w:val="007E78B1"/>
    <w:rsid w:val="007F4397"/>
    <w:rsid w:val="007F48E6"/>
    <w:rsid w:val="007F7835"/>
    <w:rsid w:val="0080198B"/>
    <w:rsid w:val="00801C5C"/>
    <w:rsid w:val="00807C92"/>
    <w:rsid w:val="008104C6"/>
    <w:rsid w:val="008115F0"/>
    <w:rsid w:val="008123BA"/>
    <w:rsid w:val="008209A1"/>
    <w:rsid w:val="00821139"/>
    <w:rsid w:val="00825C40"/>
    <w:rsid w:val="00827A56"/>
    <w:rsid w:val="00827C8D"/>
    <w:rsid w:val="008328D8"/>
    <w:rsid w:val="0083300D"/>
    <w:rsid w:val="008333AD"/>
    <w:rsid w:val="0083449C"/>
    <w:rsid w:val="00835F89"/>
    <w:rsid w:val="00836E16"/>
    <w:rsid w:val="00842D91"/>
    <w:rsid w:val="008447C8"/>
    <w:rsid w:val="008508EF"/>
    <w:rsid w:val="0085098D"/>
    <w:rsid w:val="0085341C"/>
    <w:rsid w:val="00855BF1"/>
    <w:rsid w:val="00856BA7"/>
    <w:rsid w:val="0086146A"/>
    <w:rsid w:val="00863B0A"/>
    <w:rsid w:val="00864F4D"/>
    <w:rsid w:val="008672C4"/>
    <w:rsid w:val="008732EA"/>
    <w:rsid w:val="0087374D"/>
    <w:rsid w:val="008753CA"/>
    <w:rsid w:val="008763E2"/>
    <w:rsid w:val="00876E7E"/>
    <w:rsid w:val="008802B0"/>
    <w:rsid w:val="00882EEC"/>
    <w:rsid w:val="00896444"/>
    <w:rsid w:val="008A2B3B"/>
    <w:rsid w:val="008A4B65"/>
    <w:rsid w:val="008A770F"/>
    <w:rsid w:val="008B12D6"/>
    <w:rsid w:val="008B2B7F"/>
    <w:rsid w:val="008B49F6"/>
    <w:rsid w:val="008C4DEE"/>
    <w:rsid w:val="008C635B"/>
    <w:rsid w:val="008D2706"/>
    <w:rsid w:val="008D373D"/>
    <w:rsid w:val="008D5374"/>
    <w:rsid w:val="008E3D5F"/>
    <w:rsid w:val="008E51B1"/>
    <w:rsid w:val="008E5618"/>
    <w:rsid w:val="008F294F"/>
    <w:rsid w:val="008F2C60"/>
    <w:rsid w:val="008F7072"/>
    <w:rsid w:val="009018AD"/>
    <w:rsid w:val="00902E63"/>
    <w:rsid w:val="0090740E"/>
    <w:rsid w:val="00907DDF"/>
    <w:rsid w:val="00911729"/>
    <w:rsid w:val="00911757"/>
    <w:rsid w:val="00913C42"/>
    <w:rsid w:val="009143E1"/>
    <w:rsid w:val="00916FA8"/>
    <w:rsid w:val="0092670D"/>
    <w:rsid w:val="009268DE"/>
    <w:rsid w:val="00927B1F"/>
    <w:rsid w:val="00930B86"/>
    <w:rsid w:val="009348DB"/>
    <w:rsid w:val="00934DAB"/>
    <w:rsid w:val="00936CBA"/>
    <w:rsid w:val="00941663"/>
    <w:rsid w:val="00941848"/>
    <w:rsid w:val="00943670"/>
    <w:rsid w:val="009457F3"/>
    <w:rsid w:val="00945D6B"/>
    <w:rsid w:val="0095087F"/>
    <w:rsid w:val="009525A4"/>
    <w:rsid w:val="00953C3F"/>
    <w:rsid w:val="009547AB"/>
    <w:rsid w:val="00955994"/>
    <w:rsid w:val="009703BE"/>
    <w:rsid w:val="00971D18"/>
    <w:rsid w:val="009734BD"/>
    <w:rsid w:val="009763A1"/>
    <w:rsid w:val="0098041F"/>
    <w:rsid w:val="00982CD7"/>
    <w:rsid w:val="009916E9"/>
    <w:rsid w:val="00994467"/>
    <w:rsid w:val="00994E95"/>
    <w:rsid w:val="0099621C"/>
    <w:rsid w:val="0099722D"/>
    <w:rsid w:val="009A2285"/>
    <w:rsid w:val="009B162A"/>
    <w:rsid w:val="009B30C2"/>
    <w:rsid w:val="009B63A0"/>
    <w:rsid w:val="009B7A61"/>
    <w:rsid w:val="009C5733"/>
    <w:rsid w:val="009D09CA"/>
    <w:rsid w:val="009D0AD9"/>
    <w:rsid w:val="009D2FF1"/>
    <w:rsid w:val="009D33AE"/>
    <w:rsid w:val="009D4D15"/>
    <w:rsid w:val="009D701D"/>
    <w:rsid w:val="009D7365"/>
    <w:rsid w:val="009D7A47"/>
    <w:rsid w:val="009D7E8E"/>
    <w:rsid w:val="009E0FEB"/>
    <w:rsid w:val="009E19CF"/>
    <w:rsid w:val="009E30E8"/>
    <w:rsid w:val="009E42C9"/>
    <w:rsid w:val="009E5A80"/>
    <w:rsid w:val="009F01E4"/>
    <w:rsid w:val="009F4B98"/>
    <w:rsid w:val="009F708E"/>
    <w:rsid w:val="00A02118"/>
    <w:rsid w:val="00A07FC5"/>
    <w:rsid w:val="00A10E3E"/>
    <w:rsid w:val="00A11E47"/>
    <w:rsid w:val="00A13089"/>
    <w:rsid w:val="00A135DB"/>
    <w:rsid w:val="00A142FE"/>
    <w:rsid w:val="00A1497D"/>
    <w:rsid w:val="00A164B0"/>
    <w:rsid w:val="00A16742"/>
    <w:rsid w:val="00A17D7C"/>
    <w:rsid w:val="00A2307E"/>
    <w:rsid w:val="00A27313"/>
    <w:rsid w:val="00A275CB"/>
    <w:rsid w:val="00A42B39"/>
    <w:rsid w:val="00A43872"/>
    <w:rsid w:val="00A50E7B"/>
    <w:rsid w:val="00A5381C"/>
    <w:rsid w:val="00A55480"/>
    <w:rsid w:val="00A63CD4"/>
    <w:rsid w:val="00A719D9"/>
    <w:rsid w:val="00A775AC"/>
    <w:rsid w:val="00A8065D"/>
    <w:rsid w:val="00A81960"/>
    <w:rsid w:val="00A82451"/>
    <w:rsid w:val="00A8260F"/>
    <w:rsid w:val="00A83E75"/>
    <w:rsid w:val="00A8463E"/>
    <w:rsid w:val="00A850BB"/>
    <w:rsid w:val="00A961F9"/>
    <w:rsid w:val="00A97AAE"/>
    <w:rsid w:val="00AA2701"/>
    <w:rsid w:val="00AA5C37"/>
    <w:rsid w:val="00AB3497"/>
    <w:rsid w:val="00AB60F9"/>
    <w:rsid w:val="00AB765A"/>
    <w:rsid w:val="00AC12D6"/>
    <w:rsid w:val="00AC20CB"/>
    <w:rsid w:val="00AC48D5"/>
    <w:rsid w:val="00AD176C"/>
    <w:rsid w:val="00AD23D4"/>
    <w:rsid w:val="00AD30E4"/>
    <w:rsid w:val="00AD3452"/>
    <w:rsid w:val="00AD500E"/>
    <w:rsid w:val="00AD7954"/>
    <w:rsid w:val="00AD7CB9"/>
    <w:rsid w:val="00AE5065"/>
    <w:rsid w:val="00AE7F09"/>
    <w:rsid w:val="00AF086E"/>
    <w:rsid w:val="00AF10B0"/>
    <w:rsid w:val="00AF1AD9"/>
    <w:rsid w:val="00AF3AAF"/>
    <w:rsid w:val="00AF5429"/>
    <w:rsid w:val="00B0232E"/>
    <w:rsid w:val="00B02360"/>
    <w:rsid w:val="00B04F94"/>
    <w:rsid w:val="00B0550E"/>
    <w:rsid w:val="00B05E49"/>
    <w:rsid w:val="00B06437"/>
    <w:rsid w:val="00B07D7F"/>
    <w:rsid w:val="00B1622C"/>
    <w:rsid w:val="00B21D3D"/>
    <w:rsid w:val="00B22848"/>
    <w:rsid w:val="00B22AFB"/>
    <w:rsid w:val="00B22E09"/>
    <w:rsid w:val="00B23C94"/>
    <w:rsid w:val="00B36DA0"/>
    <w:rsid w:val="00B36F2B"/>
    <w:rsid w:val="00B43028"/>
    <w:rsid w:val="00B43E82"/>
    <w:rsid w:val="00B50385"/>
    <w:rsid w:val="00B6225E"/>
    <w:rsid w:val="00B63FE3"/>
    <w:rsid w:val="00B65E4C"/>
    <w:rsid w:val="00B67BCD"/>
    <w:rsid w:val="00B73DD5"/>
    <w:rsid w:val="00B750DE"/>
    <w:rsid w:val="00B77694"/>
    <w:rsid w:val="00B81F66"/>
    <w:rsid w:val="00B825F7"/>
    <w:rsid w:val="00B826CF"/>
    <w:rsid w:val="00B8370F"/>
    <w:rsid w:val="00B86963"/>
    <w:rsid w:val="00B90360"/>
    <w:rsid w:val="00B92C27"/>
    <w:rsid w:val="00B9631E"/>
    <w:rsid w:val="00B969E9"/>
    <w:rsid w:val="00B97174"/>
    <w:rsid w:val="00BA1584"/>
    <w:rsid w:val="00BA1F1E"/>
    <w:rsid w:val="00BA3ABF"/>
    <w:rsid w:val="00BA69C5"/>
    <w:rsid w:val="00BB1162"/>
    <w:rsid w:val="00BB298C"/>
    <w:rsid w:val="00BB44D9"/>
    <w:rsid w:val="00BB5020"/>
    <w:rsid w:val="00BB519D"/>
    <w:rsid w:val="00BC7221"/>
    <w:rsid w:val="00BD0D48"/>
    <w:rsid w:val="00BD5AE7"/>
    <w:rsid w:val="00BD7338"/>
    <w:rsid w:val="00BE03B0"/>
    <w:rsid w:val="00BE3D35"/>
    <w:rsid w:val="00BE4371"/>
    <w:rsid w:val="00BE6743"/>
    <w:rsid w:val="00BE6BDC"/>
    <w:rsid w:val="00BF1D14"/>
    <w:rsid w:val="00BF386F"/>
    <w:rsid w:val="00BF3D1C"/>
    <w:rsid w:val="00BF700B"/>
    <w:rsid w:val="00C07B9C"/>
    <w:rsid w:val="00C111AA"/>
    <w:rsid w:val="00C118E4"/>
    <w:rsid w:val="00C132C8"/>
    <w:rsid w:val="00C139BB"/>
    <w:rsid w:val="00C1464B"/>
    <w:rsid w:val="00C21F13"/>
    <w:rsid w:val="00C222BA"/>
    <w:rsid w:val="00C253A7"/>
    <w:rsid w:val="00C2732C"/>
    <w:rsid w:val="00C300A3"/>
    <w:rsid w:val="00C30519"/>
    <w:rsid w:val="00C3084F"/>
    <w:rsid w:val="00C32508"/>
    <w:rsid w:val="00C33BCE"/>
    <w:rsid w:val="00C36E69"/>
    <w:rsid w:val="00C37D70"/>
    <w:rsid w:val="00C46E40"/>
    <w:rsid w:val="00C47DA9"/>
    <w:rsid w:val="00C47F90"/>
    <w:rsid w:val="00C5421E"/>
    <w:rsid w:val="00C5609C"/>
    <w:rsid w:val="00C60697"/>
    <w:rsid w:val="00C631D1"/>
    <w:rsid w:val="00C671FB"/>
    <w:rsid w:val="00C72DDF"/>
    <w:rsid w:val="00C74014"/>
    <w:rsid w:val="00C75335"/>
    <w:rsid w:val="00C77CEA"/>
    <w:rsid w:val="00C80C14"/>
    <w:rsid w:val="00C80C39"/>
    <w:rsid w:val="00C83F4D"/>
    <w:rsid w:val="00C852B5"/>
    <w:rsid w:val="00C86045"/>
    <w:rsid w:val="00C863E5"/>
    <w:rsid w:val="00C947B3"/>
    <w:rsid w:val="00C95FE7"/>
    <w:rsid w:val="00CA2706"/>
    <w:rsid w:val="00CA2E8A"/>
    <w:rsid w:val="00CA6096"/>
    <w:rsid w:val="00CA72BC"/>
    <w:rsid w:val="00CA73DE"/>
    <w:rsid w:val="00CB1CEF"/>
    <w:rsid w:val="00CB1F4C"/>
    <w:rsid w:val="00CB20AF"/>
    <w:rsid w:val="00CB3B58"/>
    <w:rsid w:val="00CB5CA3"/>
    <w:rsid w:val="00CB66ED"/>
    <w:rsid w:val="00CB6BDF"/>
    <w:rsid w:val="00CC1FF6"/>
    <w:rsid w:val="00CC2B22"/>
    <w:rsid w:val="00CD170A"/>
    <w:rsid w:val="00CD4313"/>
    <w:rsid w:val="00CD4EB1"/>
    <w:rsid w:val="00CD62A4"/>
    <w:rsid w:val="00CD74EC"/>
    <w:rsid w:val="00CF0040"/>
    <w:rsid w:val="00CF023F"/>
    <w:rsid w:val="00CF372C"/>
    <w:rsid w:val="00CF436F"/>
    <w:rsid w:val="00CF4B49"/>
    <w:rsid w:val="00CF4BA7"/>
    <w:rsid w:val="00CF6035"/>
    <w:rsid w:val="00CF7B95"/>
    <w:rsid w:val="00D030A8"/>
    <w:rsid w:val="00D07CC6"/>
    <w:rsid w:val="00D11812"/>
    <w:rsid w:val="00D12556"/>
    <w:rsid w:val="00D21083"/>
    <w:rsid w:val="00D229B2"/>
    <w:rsid w:val="00D23181"/>
    <w:rsid w:val="00D27AF6"/>
    <w:rsid w:val="00D3010E"/>
    <w:rsid w:val="00D3042F"/>
    <w:rsid w:val="00D32089"/>
    <w:rsid w:val="00D45686"/>
    <w:rsid w:val="00D46E08"/>
    <w:rsid w:val="00D53E2C"/>
    <w:rsid w:val="00D6519A"/>
    <w:rsid w:val="00D6689B"/>
    <w:rsid w:val="00D675F6"/>
    <w:rsid w:val="00D67665"/>
    <w:rsid w:val="00D70025"/>
    <w:rsid w:val="00D72DF0"/>
    <w:rsid w:val="00D76430"/>
    <w:rsid w:val="00D7656F"/>
    <w:rsid w:val="00D82526"/>
    <w:rsid w:val="00D84C5F"/>
    <w:rsid w:val="00D86C49"/>
    <w:rsid w:val="00D92FD0"/>
    <w:rsid w:val="00D95765"/>
    <w:rsid w:val="00D95EA6"/>
    <w:rsid w:val="00D9729A"/>
    <w:rsid w:val="00D97C4A"/>
    <w:rsid w:val="00DA69D4"/>
    <w:rsid w:val="00DB2185"/>
    <w:rsid w:val="00DB29A3"/>
    <w:rsid w:val="00DB3BAB"/>
    <w:rsid w:val="00DB4002"/>
    <w:rsid w:val="00DB5505"/>
    <w:rsid w:val="00DB5836"/>
    <w:rsid w:val="00DB5EC7"/>
    <w:rsid w:val="00DC0C70"/>
    <w:rsid w:val="00DC2313"/>
    <w:rsid w:val="00DC26AA"/>
    <w:rsid w:val="00DC39ED"/>
    <w:rsid w:val="00DD3A49"/>
    <w:rsid w:val="00DD69B2"/>
    <w:rsid w:val="00DE0D1E"/>
    <w:rsid w:val="00DE1D4A"/>
    <w:rsid w:val="00DE3012"/>
    <w:rsid w:val="00DE66EE"/>
    <w:rsid w:val="00DE6C02"/>
    <w:rsid w:val="00DF03A3"/>
    <w:rsid w:val="00DF08CE"/>
    <w:rsid w:val="00DF0F84"/>
    <w:rsid w:val="00E008A2"/>
    <w:rsid w:val="00E01F4A"/>
    <w:rsid w:val="00E1176D"/>
    <w:rsid w:val="00E145C3"/>
    <w:rsid w:val="00E163DA"/>
    <w:rsid w:val="00E17591"/>
    <w:rsid w:val="00E27FFA"/>
    <w:rsid w:val="00E30222"/>
    <w:rsid w:val="00E33AB1"/>
    <w:rsid w:val="00E34DDD"/>
    <w:rsid w:val="00E41D83"/>
    <w:rsid w:val="00E427C8"/>
    <w:rsid w:val="00E42954"/>
    <w:rsid w:val="00E462B2"/>
    <w:rsid w:val="00E468C0"/>
    <w:rsid w:val="00E47D47"/>
    <w:rsid w:val="00E5073B"/>
    <w:rsid w:val="00E50819"/>
    <w:rsid w:val="00E5267C"/>
    <w:rsid w:val="00E54AB1"/>
    <w:rsid w:val="00E56CB8"/>
    <w:rsid w:val="00E60B0C"/>
    <w:rsid w:val="00E61CB9"/>
    <w:rsid w:val="00E64663"/>
    <w:rsid w:val="00E6624C"/>
    <w:rsid w:val="00E67894"/>
    <w:rsid w:val="00E746FA"/>
    <w:rsid w:val="00E74FD9"/>
    <w:rsid w:val="00E75204"/>
    <w:rsid w:val="00E759A0"/>
    <w:rsid w:val="00E75A24"/>
    <w:rsid w:val="00E760ED"/>
    <w:rsid w:val="00E76667"/>
    <w:rsid w:val="00E777C5"/>
    <w:rsid w:val="00E81AF3"/>
    <w:rsid w:val="00E83BE1"/>
    <w:rsid w:val="00E8728B"/>
    <w:rsid w:val="00E87AE7"/>
    <w:rsid w:val="00E916E7"/>
    <w:rsid w:val="00E92115"/>
    <w:rsid w:val="00E93541"/>
    <w:rsid w:val="00E94B47"/>
    <w:rsid w:val="00E95061"/>
    <w:rsid w:val="00E95F73"/>
    <w:rsid w:val="00E9609D"/>
    <w:rsid w:val="00E9788A"/>
    <w:rsid w:val="00EA0D0C"/>
    <w:rsid w:val="00EA21A2"/>
    <w:rsid w:val="00EA5EDD"/>
    <w:rsid w:val="00EB36ED"/>
    <w:rsid w:val="00EB6E30"/>
    <w:rsid w:val="00EC0AB9"/>
    <w:rsid w:val="00EC1886"/>
    <w:rsid w:val="00EC2A6B"/>
    <w:rsid w:val="00EC328C"/>
    <w:rsid w:val="00EC5A07"/>
    <w:rsid w:val="00EC7609"/>
    <w:rsid w:val="00ED02FF"/>
    <w:rsid w:val="00ED2C0C"/>
    <w:rsid w:val="00ED6E21"/>
    <w:rsid w:val="00ED6E77"/>
    <w:rsid w:val="00EE0137"/>
    <w:rsid w:val="00EE2F43"/>
    <w:rsid w:val="00EE4D4D"/>
    <w:rsid w:val="00EE6FCF"/>
    <w:rsid w:val="00EF208A"/>
    <w:rsid w:val="00EF216D"/>
    <w:rsid w:val="00EF2933"/>
    <w:rsid w:val="00EF4066"/>
    <w:rsid w:val="00EF51BA"/>
    <w:rsid w:val="00EF53F2"/>
    <w:rsid w:val="00F006C1"/>
    <w:rsid w:val="00F01BEB"/>
    <w:rsid w:val="00F065CA"/>
    <w:rsid w:val="00F0723A"/>
    <w:rsid w:val="00F102C5"/>
    <w:rsid w:val="00F1111F"/>
    <w:rsid w:val="00F11B29"/>
    <w:rsid w:val="00F13900"/>
    <w:rsid w:val="00F210D3"/>
    <w:rsid w:val="00F2352D"/>
    <w:rsid w:val="00F23838"/>
    <w:rsid w:val="00F25BD0"/>
    <w:rsid w:val="00F26072"/>
    <w:rsid w:val="00F30CED"/>
    <w:rsid w:val="00F31227"/>
    <w:rsid w:val="00F35333"/>
    <w:rsid w:val="00F36648"/>
    <w:rsid w:val="00F3735C"/>
    <w:rsid w:val="00F426BE"/>
    <w:rsid w:val="00F42CB7"/>
    <w:rsid w:val="00F45EF4"/>
    <w:rsid w:val="00F4688D"/>
    <w:rsid w:val="00F52EBC"/>
    <w:rsid w:val="00F56708"/>
    <w:rsid w:val="00F60509"/>
    <w:rsid w:val="00F6245B"/>
    <w:rsid w:val="00F62E1B"/>
    <w:rsid w:val="00F638CE"/>
    <w:rsid w:val="00F67432"/>
    <w:rsid w:val="00F70241"/>
    <w:rsid w:val="00F7192E"/>
    <w:rsid w:val="00F726A9"/>
    <w:rsid w:val="00F731C3"/>
    <w:rsid w:val="00F8044F"/>
    <w:rsid w:val="00F81243"/>
    <w:rsid w:val="00F91218"/>
    <w:rsid w:val="00F91C0F"/>
    <w:rsid w:val="00F96286"/>
    <w:rsid w:val="00F97521"/>
    <w:rsid w:val="00FA01BB"/>
    <w:rsid w:val="00FA04DB"/>
    <w:rsid w:val="00FA05A9"/>
    <w:rsid w:val="00FA28CA"/>
    <w:rsid w:val="00FA2DE7"/>
    <w:rsid w:val="00FA422E"/>
    <w:rsid w:val="00FA6E67"/>
    <w:rsid w:val="00FB13D5"/>
    <w:rsid w:val="00FB6B12"/>
    <w:rsid w:val="00FB7CDE"/>
    <w:rsid w:val="00FB7D46"/>
    <w:rsid w:val="00FC513C"/>
    <w:rsid w:val="00FD0A25"/>
    <w:rsid w:val="00FD0D47"/>
    <w:rsid w:val="00FD71F7"/>
    <w:rsid w:val="00FE0726"/>
    <w:rsid w:val="00FE0E3A"/>
    <w:rsid w:val="00FE118A"/>
    <w:rsid w:val="00FE4BD7"/>
    <w:rsid w:val="00FE4F80"/>
    <w:rsid w:val="00FF3695"/>
    <w:rsid w:val="00FF5999"/>
    <w:rsid w:val="00FF7D74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BFE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pPr>
      <w:suppressAutoHyphens/>
      <w:spacing w:line="288" w:lineRule="auto"/>
    </w:pPr>
    <w:rPr>
      <w:rFonts w:ascii="Univers LT Std 45 Light" w:hAnsi="Univers LT Std 45 Light" w:cs="Univers LT Std 45 Light"/>
      <w:sz w:val="21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1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12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Link">
    <w:name w:val="Hyperlink"/>
    <w:rPr>
      <w:color w:val="0000FF"/>
      <w:u w:val="single"/>
    </w:rPr>
  </w:style>
  <w:style w:type="character" w:customStyle="1" w:styleId="Char2">
    <w:name w:val="Char2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Univers LT Std 45 Light" w:hAnsi="Univers LT Std 45 Light" w:cs="Univers LT Std 45 Light"/>
    </w:rPr>
  </w:style>
  <w:style w:type="character" w:customStyle="1" w:styleId="Char">
    <w:name w:val="Char"/>
    <w:rPr>
      <w:rFonts w:ascii="Univers LT Std 45 Light" w:hAnsi="Univers LT Std 45 Light" w:cs="Univers LT Std 45 Light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Univers LT Std 45 Light" w:hAnsi="Univers LT Std 45 Light" w:cs="Times"/>
      <w:color w:val="000000"/>
      <w:sz w:val="21"/>
      <w:szCs w:val="24"/>
      <w:lang w:bidi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</w:style>
  <w:style w:type="paragraph" w:customStyle="1" w:styleId="DBLPresse">
    <w:name w:val="DBL Presse"/>
    <w:basedOn w:val="Standard"/>
    <w:pPr>
      <w:spacing w:after="120" w:line="240" w:lineRule="auto"/>
      <w:ind w:left="284" w:right="3799"/>
      <w:jc w:val="both"/>
    </w:pPr>
    <w:rPr>
      <w:rFonts w:ascii="MetaPlus" w:hAnsi="MetaPlus" w:cs="MetaPlus"/>
      <w:sz w:val="24"/>
    </w:rPr>
  </w:style>
  <w:style w:type="paragraph" w:customStyle="1" w:styleId="Textkrper31">
    <w:name w:val="Textkörper 31"/>
    <w:basedOn w:val="Standard"/>
    <w:pPr>
      <w:spacing w:line="240" w:lineRule="auto"/>
      <w:jc w:val="both"/>
    </w:pPr>
    <w:rPr>
      <w:rFonts w:ascii="Arial" w:hAnsi="Arial" w:cs="Arial"/>
      <w:sz w:val="22"/>
      <w:szCs w:val="20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NurText">
    <w:name w:val="Plain Text"/>
    <w:basedOn w:val="Standard"/>
    <w:link w:val="NurTextZeichen"/>
    <w:rsid w:val="005311FB"/>
    <w:pPr>
      <w:suppressAutoHyphens w:val="0"/>
      <w:spacing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NurTextZeichen">
    <w:name w:val="Nur Text Zeichen"/>
    <w:link w:val="NurText"/>
    <w:rsid w:val="005311FB"/>
    <w:rPr>
      <w:rFonts w:ascii="Courier New" w:hAnsi="Courier New" w:cs="Courier New"/>
    </w:rPr>
  </w:style>
  <w:style w:type="paragraph" w:styleId="StandardWeb">
    <w:name w:val="Normal (Web)"/>
    <w:basedOn w:val="Standard"/>
    <w:rsid w:val="005311F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de-DE"/>
    </w:rPr>
  </w:style>
  <w:style w:type="paragraph" w:customStyle="1" w:styleId="intro--paragraph1">
    <w:name w:val="intro--paragraph1"/>
    <w:basedOn w:val="Standard"/>
    <w:rsid w:val="00335E35"/>
    <w:pPr>
      <w:suppressAutoHyphens w:val="0"/>
      <w:spacing w:after="345" w:line="300" w:lineRule="atLeast"/>
    </w:pPr>
    <w:rPr>
      <w:rFonts w:ascii="Hind" w:hAnsi="Hind" w:cs="Times New Roman"/>
      <w:sz w:val="23"/>
      <w:szCs w:val="23"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7D2463"/>
    <w:pPr>
      <w:suppressAutoHyphens w:val="0"/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unotentextZeichen">
    <w:name w:val="Fußnotentext Zeichen"/>
    <w:link w:val="Funotentext"/>
    <w:uiPriority w:val="99"/>
    <w:rsid w:val="007D2463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7D2463"/>
    <w:rPr>
      <w:vertAlign w:val="superscript"/>
    </w:rPr>
  </w:style>
  <w:style w:type="character" w:customStyle="1" w:styleId="st1">
    <w:name w:val="st1"/>
    <w:rsid w:val="00BF1D14"/>
  </w:style>
  <w:style w:type="paragraph" w:customStyle="1" w:styleId="bodytext">
    <w:name w:val="bodytext"/>
    <w:basedOn w:val="Standard"/>
    <w:rsid w:val="00B86963"/>
    <w:pPr>
      <w:suppressAutoHyphens w:val="0"/>
      <w:spacing w:after="165" w:line="240" w:lineRule="auto"/>
    </w:pPr>
    <w:rPr>
      <w:rFonts w:ascii="Times New Roman" w:hAnsi="Times New Roman" w:cs="Times New Roman"/>
      <w:sz w:val="24"/>
      <w:lang w:eastAsia="de-DE"/>
    </w:rPr>
  </w:style>
  <w:style w:type="paragraph" w:customStyle="1" w:styleId="Default">
    <w:name w:val="Default"/>
    <w:rsid w:val="00FA01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639C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639C9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639C9"/>
    <w:rPr>
      <w:rFonts w:ascii="Univers LT Std 45 Light" w:hAnsi="Univers LT Std 45 Light" w:cs="Univers LT Std 45 Light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pPr>
      <w:suppressAutoHyphens/>
      <w:spacing w:line="288" w:lineRule="auto"/>
    </w:pPr>
    <w:rPr>
      <w:rFonts w:ascii="Univers LT Std 45 Light" w:hAnsi="Univers LT Std 45 Light" w:cs="Univers LT Std 45 Light"/>
      <w:sz w:val="21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1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12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Link">
    <w:name w:val="Hyperlink"/>
    <w:rPr>
      <w:color w:val="0000FF"/>
      <w:u w:val="single"/>
    </w:rPr>
  </w:style>
  <w:style w:type="character" w:customStyle="1" w:styleId="Char2">
    <w:name w:val="Char2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Univers LT Std 45 Light" w:hAnsi="Univers LT Std 45 Light" w:cs="Univers LT Std 45 Light"/>
    </w:rPr>
  </w:style>
  <w:style w:type="character" w:customStyle="1" w:styleId="Char">
    <w:name w:val="Char"/>
    <w:rPr>
      <w:rFonts w:ascii="Univers LT Std 45 Light" w:hAnsi="Univers LT Std 45 Light" w:cs="Univers LT Std 45 Light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Univers LT Std 45 Light" w:hAnsi="Univers LT Std 45 Light" w:cs="Times"/>
      <w:color w:val="000000"/>
      <w:sz w:val="21"/>
      <w:szCs w:val="24"/>
      <w:lang w:bidi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</w:style>
  <w:style w:type="paragraph" w:customStyle="1" w:styleId="DBLPresse">
    <w:name w:val="DBL Presse"/>
    <w:basedOn w:val="Standard"/>
    <w:pPr>
      <w:spacing w:after="120" w:line="240" w:lineRule="auto"/>
      <w:ind w:left="284" w:right="3799"/>
      <w:jc w:val="both"/>
    </w:pPr>
    <w:rPr>
      <w:rFonts w:ascii="MetaPlus" w:hAnsi="MetaPlus" w:cs="MetaPlus"/>
      <w:sz w:val="24"/>
    </w:rPr>
  </w:style>
  <w:style w:type="paragraph" w:customStyle="1" w:styleId="Textkrper31">
    <w:name w:val="Textkörper 31"/>
    <w:basedOn w:val="Standard"/>
    <w:pPr>
      <w:spacing w:line="240" w:lineRule="auto"/>
      <w:jc w:val="both"/>
    </w:pPr>
    <w:rPr>
      <w:rFonts w:ascii="Arial" w:hAnsi="Arial" w:cs="Arial"/>
      <w:sz w:val="22"/>
      <w:szCs w:val="20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NurText">
    <w:name w:val="Plain Text"/>
    <w:basedOn w:val="Standard"/>
    <w:link w:val="NurTextZeichen"/>
    <w:rsid w:val="005311FB"/>
    <w:pPr>
      <w:suppressAutoHyphens w:val="0"/>
      <w:spacing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NurTextZeichen">
    <w:name w:val="Nur Text Zeichen"/>
    <w:link w:val="NurText"/>
    <w:rsid w:val="005311FB"/>
    <w:rPr>
      <w:rFonts w:ascii="Courier New" w:hAnsi="Courier New" w:cs="Courier New"/>
    </w:rPr>
  </w:style>
  <w:style w:type="paragraph" w:styleId="StandardWeb">
    <w:name w:val="Normal (Web)"/>
    <w:basedOn w:val="Standard"/>
    <w:rsid w:val="005311F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de-DE"/>
    </w:rPr>
  </w:style>
  <w:style w:type="paragraph" w:customStyle="1" w:styleId="intro--paragraph1">
    <w:name w:val="intro--paragraph1"/>
    <w:basedOn w:val="Standard"/>
    <w:rsid w:val="00335E35"/>
    <w:pPr>
      <w:suppressAutoHyphens w:val="0"/>
      <w:spacing w:after="345" w:line="300" w:lineRule="atLeast"/>
    </w:pPr>
    <w:rPr>
      <w:rFonts w:ascii="Hind" w:hAnsi="Hind" w:cs="Times New Roman"/>
      <w:sz w:val="23"/>
      <w:szCs w:val="23"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7D2463"/>
    <w:pPr>
      <w:suppressAutoHyphens w:val="0"/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unotentextZeichen">
    <w:name w:val="Fußnotentext Zeichen"/>
    <w:link w:val="Funotentext"/>
    <w:uiPriority w:val="99"/>
    <w:rsid w:val="007D2463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7D2463"/>
    <w:rPr>
      <w:vertAlign w:val="superscript"/>
    </w:rPr>
  </w:style>
  <w:style w:type="character" w:customStyle="1" w:styleId="st1">
    <w:name w:val="st1"/>
    <w:rsid w:val="00BF1D14"/>
  </w:style>
  <w:style w:type="paragraph" w:customStyle="1" w:styleId="bodytext">
    <w:name w:val="bodytext"/>
    <w:basedOn w:val="Standard"/>
    <w:rsid w:val="00B86963"/>
    <w:pPr>
      <w:suppressAutoHyphens w:val="0"/>
      <w:spacing w:after="165" w:line="240" w:lineRule="auto"/>
    </w:pPr>
    <w:rPr>
      <w:rFonts w:ascii="Times New Roman" w:hAnsi="Times New Roman" w:cs="Times New Roman"/>
      <w:sz w:val="24"/>
      <w:lang w:eastAsia="de-DE"/>
    </w:rPr>
  </w:style>
  <w:style w:type="paragraph" w:customStyle="1" w:styleId="Default">
    <w:name w:val="Default"/>
    <w:rsid w:val="00FA01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639C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639C9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639C9"/>
    <w:rPr>
      <w:rFonts w:ascii="Univers LT Std 45 Light" w:hAnsi="Univers LT Std 45 Light" w:cs="Univers LT Std 45 Light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7938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4834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3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18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022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33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34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00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587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58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3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20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616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5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77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081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808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ortenklappenregister.de)" TargetMode="External"/><Relationship Id="rId9" Type="http://schemas.openxmlformats.org/officeDocument/2006/relationships/hyperlink" Target="http://www.dgthg.de" TargetMode="External"/><Relationship Id="rId10" Type="http://schemas.openxmlformats.org/officeDocument/2006/relationships/hyperlink" Target="mailto:presse@dgth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1463</Words>
  <Characters>9224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</vt:lpstr>
    </vt:vector>
  </TitlesOfParts>
  <Company>DGTHG</Company>
  <LinksUpToDate>false</LinksUpToDate>
  <CharactersWithSpaces>10666</CharactersWithSpaces>
  <SharedDoc>false</SharedDoc>
  <HyperlinkBase/>
  <HLinks>
    <vt:vector size="12" baseType="variant"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mailto:presse@dgthg.de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http://www.dgthg.de/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RIS / AB</dc:creator>
  <cp:lastModifiedBy>J Lewandowski</cp:lastModifiedBy>
  <cp:revision>2</cp:revision>
  <cp:lastPrinted>2016-08-19T06:46:00Z</cp:lastPrinted>
  <dcterms:created xsi:type="dcterms:W3CDTF">2016-12-01T11:55:00Z</dcterms:created>
  <dcterms:modified xsi:type="dcterms:W3CDTF">2016-12-01T11:55:00Z</dcterms:modified>
</cp:coreProperties>
</file>